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6"/>
        <w:gridCol w:w="2586"/>
      </w:tblGrid>
      <w:tr w:rsidR="00F2294A" w:rsidRPr="00CD239D" w14:paraId="50C26448" w14:textId="77777777" w:rsidTr="00F2294A">
        <w:trPr>
          <w:trHeight w:val="156"/>
        </w:trPr>
        <w:tc>
          <w:tcPr>
            <w:tcW w:w="7476" w:type="dxa"/>
            <w:vMerge w:val="restart"/>
            <w:shd w:val="clear" w:color="auto" w:fill="auto"/>
          </w:tcPr>
          <w:p w14:paraId="735AC82D" w14:textId="6512E2CE" w:rsidR="00F2294A" w:rsidRPr="00CD239D" w:rsidRDefault="002338A8" w:rsidP="005D53F8">
            <w:pPr>
              <w:spacing w:before="60" w:after="60"/>
              <w:rPr>
                <w:b/>
                <w:color w:val="007B82"/>
                <w:sz w:val="32"/>
                <w:szCs w:val="32"/>
              </w:rPr>
            </w:pPr>
            <w:r>
              <w:rPr>
                <w:b/>
                <w:color w:val="007B82"/>
                <w:sz w:val="32"/>
                <w:szCs w:val="32"/>
              </w:rPr>
              <w:t>Away in a Manger</w:t>
            </w:r>
          </w:p>
          <w:p w14:paraId="7CBE4C06" w14:textId="6548E0E4" w:rsidR="00F2294A" w:rsidRPr="00CD239D" w:rsidRDefault="00F2294A" w:rsidP="005D53F8">
            <w:pPr>
              <w:spacing w:before="60" w:after="60"/>
              <w:rPr>
                <w:b/>
                <w:sz w:val="32"/>
                <w:szCs w:val="32"/>
              </w:rPr>
            </w:pPr>
            <w:r w:rsidRPr="00CD239D">
              <w:rPr>
                <w:b/>
                <w:sz w:val="32"/>
                <w:szCs w:val="32"/>
              </w:rPr>
              <w:t xml:space="preserve">Author </w:t>
            </w:r>
            <w:r w:rsidR="00D92B71">
              <w:rPr>
                <w:b/>
                <w:sz w:val="32"/>
                <w:szCs w:val="32"/>
              </w:rPr>
              <w:t>unknown</w:t>
            </w:r>
          </w:p>
          <w:p w14:paraId="2B776EC1" w14:textId="77777777" w:rsidR="00F2294A" w:rsidRPr="00CD239D" w:rsidRDefault="00F2294A" w:rsidP="005D53F8">
            <w:pPr>
              <w:spacing w:before="60" w:after="60"/>
              <w:rPr>
                <w:b/>
                <w:sz w:val="24"/>
                <w:szCs w:val="24"/>
              </w:rPr>
            </w:pPr>
          </w:p>
          <w:p w14:paraId="1FE09D3C" w14:textId="2D3E9D32" w:rsidR="00F2294A" w:rsidRPr="00CD239D" w:rsidRDefault="00F2294A" w:rsidP="005D53F8">
            <w:pPr>
              <w:spacing w:before="60" w:after="60"/>
              <w:rPr>
                <w:b/>
                <w:sz w:val="24"/>
                <w:szCs w:val="24"/>
              </w:rPr>
            </w:pPr>
            <w:r w:rsidRPr="00CD239D">
              <w:rPr>
                <w:bCs/>
                <w:sz w:val="24"/>
                <w:szCs w:val="24"/>
              </w:rPr>
              <w:t>Publisher:</w:t>
            </w:r>
            <w:r w:rsidRPr="00CD239D">
              <w:rPr>
                <w:b/>
                <w:sz w:val="24"/>
                <w:szCs w:val="24"/>
              </w:rPr>
              <w:t xml:space="preserve"> </w:t>
            </w:r>
            <w:r w:rsidR="00D92B71">
              <w:rPr>
                <w:b/>
                <w:sz w:val="24"/>
                <w:szCs w:val="24"/>
              </w:rPr>
              <w:t>Various version widely available online</w:t>
            </w:r>
            <w:r w:rsidRPr="00CD239D">
              <w:rPr>
                <w:b/>
                <w:sz w:val="24"/>
                <w:szCs w:val="24"/>
              </w:rPr>
              <w:t xml:space="preserve"> (</w:t>
            </w:r>
            <w:r w:rsidR="00D92B71" w:rsidRPr="00D92B71">
              <w:rPr>
                <w:b/>
                <w:sz w:val="24"/>
                <w:szCs w:val="24"/>
              </w:rPr>
              <w:t>first published in the late nineteenth century</w:t>
            </w:r>
            <w:r w:rsidRPr="00CD239D">
              <w:rPr>
                <w:b/>
                <w:sz w:val="24"/>
                <w:szCs w:val="24"/>
              </w:rPr>
              <w:t>)</w:t>
            </w:r>
          </w:p>
          <w:p w14:paraId="574E8F28" w14:textId="77777777" w:rsidR="00F2294A" w:rsidRDefault="00F2294A" w:rsidP="00D92B71">
            <w:pPr>
              <w:spacing w:before="60" w:after="60"/>
              <w:rPr>
                <w:b/>
                <w:color w:val="007B82"/>
                <w:sz w:val="24"/>
                <w:szCs w:val="24"/>
              </w:rPr>
            </w:pPr>
          </w:p>
          <w:p w14:paraId="0662DAAC" w14:textId="77777777" w:rsidR="00D92B71" w:rsidRPr="00F2294A" w:rsidRDefault="00D92B71" w:rsidP="00D92B71">
            <w:pPr>
              <w:spacing w:before="60" w:after="60"/>
              <w:rPr>
                <w:b/>
                <w:color w:val="007B82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007B82"/>
            <w:vAlign w:val="center"/>
          </w:tcPr>
          <w:p w14:paraId="196B9F13" w14:textId="5F9913D0" w:rsidR="00F2294A" w:rsidRPr="00F2294A" w:rsidRDefault="006358F6" w:rsidP="00F2294A">
            <w:pPr>
              <w:spacing w:before="60" w:after="60"/>
              <w:jc w:val="center"/>
              <w:rPr>
                <w:bCs/>
                <w:noProof/>
                <w:sz w:val="24"/>
                <w:szCs w:val="24"/>
              </w:rPr>
            </w:pPr>
            <w:r>
              <w:rPr>
                <w:b/>
                <w:noProof/>
                <w:color w:val="FFFFFF" w:themeColor="background1"/>
                <w:sz w:val="24"/>
                <w:szCs w:val="24"/>
              </w:rPr>
              <w:t>2</w:t>
            </w:r>
            <w:r w:rsidR="00F2294A" w:rsidRPr="00D458CC">
              <w:rPr>
                <w:b/>
                <w:noProof/>
                <w:color w:val="FFFFFF" w:themeColor="background1"/>
                <w:sz w:val="24"/>
                <w:szCs w:val="24"/>
              </w:rPr>
              <w:t xml:space="preserve"> guided sessions</w:t>
            </w:r>
          </w:p>
        </w:tc>
      </w:tr>
      <w:tr w:rsidR="00F2294A" w:rsidRPr="00CD239D" w14:paraId="580A66E0" w14:textId="77777777" w:rsidTr="00BB31FB">
        <w:trPr>
          <w:trHeight w:val="1891"/>
        </w:trPr>
        <w:tc>
          <w:tcPr>
            <w:tcW w:w="7476" w:type="dxa"/>
            <w:vMerge/>
            <w:shd w:val="clear" w:color="auto" w:fill="auto"/>
          </w:tcPr>
          <w:p w14:paraId="058A0C0E" w14:textId="5682505B" w:rsidR="00F2294A" w:rsidRPr="00CD239D" w:rsidRDefault="00F2294A" w:rsidP="005D53F8">
            <w:pPr>
              <w:spacing w:before="60" w:after="60"/>
              <w:rPr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14:paraId="1719E8F3" w14:textId="54B25AE3" w:rsidR="00F2294A" w:rsidRPr="00CD239D" w:rsidRDefault="002A3E0C" w:rsidP="005557FF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6C4E63" wp14:editId="202B41B3">
                  <wp:extent cx="1322070" cy="1322070"/>
                  <wp:effectExtent l="0" t="0" r="0" b="0"/>
                  <wp:docPr id="27350933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9C3" w:rsidRPr="00CD239D" w14:paraId="000EFE7D" w14:textId="77777777" w:rsidTr="00F2294A">
        <w:trPr>
          <w:trHeight w:val="287"/>
        </w:trPr>
        <w:tc>
          <w:tcPr>
            <w:tcW w:w="10062" w:type="dxa"/>
            <w:gridSpan w:val="2"/>
            <w:shd w:val="clear" w:color="auto" w:fill="auto"/>
          </w:tcPr>
          <w:p w14:paraId="1B254684" w14:textId="2A5B57F6" w:rsidR="002C59C3" w:rsidRPr="00CD239D" w:rsidRDefault="002338A8" w:rsidP="008C583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338A8">
              <w:rPr>
                <w:sz w:val="24"/>
                <w:szCs w:val="24"/>
              </w:rPr>
              <w:t xml:space="preserve">The focus of these guided reading sessions is understanding a Christmas carol, with its archaic language and unusual phrasing.  There are also </w:t>
            </w:r>
            <w:r w:rsidR="00D92B71" w:rsidRPr="00D92B71">
              <w:rPr>
                <w:i/>
                <w:iCs/>
                <w:sz w:val="24"/>
                <w:szCs w:val="24"/>
              </w:rPr>
              <w:t>Re-think Reading!</w:t>
            </w:r>
            <w:r w:rsidR="00D92B71">
              <w:rPr>
                <w:sz w:val="24"/>
                <w:szCs w:val="24"/>
              </w:rPr>
              <w:t xml:space="preserve"> plans based around carols</w:t>
            </w:r>
            <w:r w:rsidRPr="002338A8">
              <w:rPr>
                <w:sz w:val="24"/>
                <w:szCs w:val="24"/>
              </w:rPr>
              <w:t xml:space="preserve"> for Y</w:t>
            </w:r>
            <w:r w:rsidR="00D92B71">
              <w:rPr>
                <w:sz w:val="24"/>
                <w:szCs w:val="24"/>
              </w:rPr>
              <w:t xml:space="preserve">ear </w:t>
            </w:r>
            <w:r w:rsidRPr="002338A8">
              <w:rPr>
                <w:sz w:val="24"/>
                <w:szCs w:val="24"/>
              </w:rPr>
              <w:t>2, Y</w:t>
            </w:r>
            <w:r w:rsidR="00D92B71">
              <w:rPr>
                <w:sz w:val="24"/>
                <w:szCs w:val="24"/>
              </w:rPr>
              <w:t xml:space="preserve">ear </w:t>
            </w:r>
            <w:r w:rsidRPr="002338A8">
              <w:rPr>
                <w:sz w:val="24"/>
                <w:szCs w:val="24"/>
              </w:rPr>
              <w:t>3/4 and Y</w:t>
            </w:r>
            <w:r w:rsidR="00D92B71">
              <w:rPr>
                <w:sz w:val="24"/>
                <w:szCs w:val="24"/>
              </w:rPr>
              <w:t xml:space="preserve">ear </w:t>
            </w:r>
            <w:r w:rsidRPr="002338A8">
              <w:rPr>
                <w:sz w:val="24"/>
                <w:szCs w:val="24"/>
              </w:rPr>
              <w:t>5/6.</w:t>
            </w:r>
            <w:r w:rsidR="00D92B71">
              <w:rPr>
                <w:sz w:val="24"/>
                <w:szCs w:val="24"/>
              </w:rPr>
              <w:t xml:space="preserve"> (There are many different versions of ‘Away in a Manger’ and teachers may wish to adapt this plan to match th</w:t>
            </w:r>
            <w:r w:rsidR="008C5832">
              <w:rPr>
                <w:sz w:val="24"/>
                <w:szCs w:val="24"/>
              </w:rPr>
              <w:t>ose</w:t>
            </w:r>
            <w:r w:rsidR="00D92B71">
              <w:rPr>
                <w:sz w:val="24"/>
                <w:szCs w:val="24"/>
              </w:rPr>
              <w:t xml:space="preserve"> used in school.)</w:t>
            </w:r>
          </w:p>
        </w:tc>
      </w:tr>
    </w:tbl>
    <w:p w14:paraId="1D4B0633" w14:textId="77777777" w:rsidR="00F2294A" w:rsidRPr="00C766F1" w:rsidRDefault="00F2294A" w:rsidP="005D53F8">
      <w:pPr>
        <w:spacing w:before="60" w:after="60" w:line="240" w:lineRule="auto"/>
      </w:pPr>
    </w:p>
    <w:tbl>
      <w:tblPr>
        <w:tblStyle w:val="TableGrid"/>
        <w:tblW w:w="0" w:type="auto"/>
        <w:tblInd w:w="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30"/>
        <w:gridCol w:w="5030"/>
      </w:tblGrid>
      <w:tr w:rsidR="0009502F" w:rsidRPr="00CD239D" w14:paraId="5C2C450A" w14:textId="77777777" w:rsidTr="005548C9">
        <w:tc>
          <w:tcPr>
            <w:tcW w:w="5030" w:type="dxa"/>
            <w:shd w:val="clear" w:color="auto" w:fill="auto"/>
          </w:tcPr>
          <w:p w14:paraId="2C0EB544" w14:textId="2292E6D3" w:rsidR="0009502F" w:rsidRPr="00CD239D" w:rsidRDefault="0009502F" w:rsidP="005D53F8">
            <w:pPr>
              <w:spacing w:before="60" w:after="60"/>
              <w:rPr>
                <w:color w:val="007B82"/>
                <w:sz w:val="24"/>
                <w:szCs w:val="24"/>
              </w:rPr>
            </w:pPr>
            <w:r w:rsidRPr="005557FF">
              <w:rPr>
                <w:b/>
                <w:color w:val="007B82"/>
                <w:sz w:val="24"/>
                <w:szCs w:val="24"/>
              </w:rPr>
              <w:t>Books by the</w:t>
            </w:r>
            <w:r w:rsidRPr="00CD239D">
              <w:rPr>
                <w:b/>
                <w:color w:val="007B82"/>
                <w:sz w:val="24"/>
                <w:szCs w:val="24"/>
              </w:rPr>
              <w:t xml:space="preserve"> same author</w:t>
            </w:r>
          </w:p>
        </w:tc>
        <w:tc>
          <w:tcPr>
            <w:tcW w:w="5030" w:type="dxa"/>
            <w:shd w:val="clear" w:color="auto" w:fill="auto"/>
          </w:tcPr>
          <w:p w14:paraId="4B4CCB9E" w14:textId="78ADDEC7" w:rsidR="0009502F" w:rsidRPr="00CD239D" w:rsidRDefault="0009502F" w:rsidP="005D53F8">
            <w:pPr>
              <w:spacing w:before="60" w:after="60"/>
              <w:rPr>
                <w:color w:val="007B82"/>
                <w:sz w:val="24"/>
                <w:szCs w:val="24"/>
              </w:rPr>
            </w:pPr>
            <w:r w:rsidRPr="00CD239D">
              <w:rPr>
                <w:b/>
                <w:color w:val="007B82"/>
                <w:sz w:val="24"/>
                <w:szCs w:val="24"/>
              </w:rPr>
              <w:t>Linked texts</w:t>
            </w:r>
          </w:p>
        </w:tc>
      </w:tr>
      <w:tr w:rsidR="00BB31FB" w:rsidRPr="00CD239D" w14:paraId="456C3F8C" w14:textId="77777777" w:rsidTr="005548C9">
        <w:tc>
          <w:tcPr>
            <w:tcW w:w="5030" w:type="dxa"/>
          </w:tcPr>
          <w:p w14:paraId="296165E7" w14:textId="2C75CC24" w:rsidR="00BB31FB" w:rsidRPr="00CD239D" w:rsidRDefault="00BB31FB" w:rsidP="007C48BF">
            <w:pPr>
              <w:spacing w:before="60" w:after="60"/>
            </w:pPr>
          </w:p>
        </w:tc>
        <w:tc>
          <w:tcPr>
            <w:tcW w:w="5030" w:type="dxa"/>
          </w:tcPr>
          <w:p w14:paraId="1B2B0B47" w14:textId="77777777" w:rsidR="002338A8" w:rsidRDefault="002338A8" w:rsidP="002338A8">
            <w:pPr>
              <w:spacing w:before="60" w:after="60"/>
            </w:pPr>
            <w:r>
              <w:t xml:space="preserve">Other Christmas carols that the children might know. </w:t>
            </w:r>
          </w:p>
          <w:p w14:paraId="5D5C5DE9" w14:textId="77777777" w:rsidR="002338A8" w:rsidRDefault="002338A8" w:rsidP="002338A8">
            <w:pPr>
              <w:spacing w:before="60" w:after="60"/>
            </w:pPr>
          </w:p>
          <w:p w14:paraId="657886C3" w14:textId="483F9FE9" w:rsidR="008C5832" w:rsidRDefault="008C5832" w:rsidP="002338A8">
            <w:pPr>
              <w:spacing w:before="60" w:after="60"/>
            </w:pPr>
            <w:r w:rsidRPr="008C5832">
              <w:rPr>
                <w:i/>
                <w:iCs/>
              </w:rPr>
              <w:t>Away in a Manger</w:t>
            </w:r>
            <w:r>
              <w:t xml:space="preserve"> by Jean Claude (2020)</w:t>
            </w:r>
          </w:p>
          <w:p w14:paraId="63F87904" w14:textId="77777777" w:rsidR="00E97146" w:rsidRDefault="00E97146" w:rsidP="002338A8">
            <w:pPr>
              <w:spacing w:before="60" w:after="60"/>
            </w:pPr>
          </w:p>
          <w:p w14:paraId="758E6AE5" w14:textId="5D51F720" w:rsidR="002338A8" w:rsidRDefault="002338A8" w:rsidP="002338A8">
            <w:pPr>
              <w:spacing w:before="60" w:after="60"/>
            </w:pPr>
            <w:r>
              <w:t>The following books can only be obtained as used/second-hand or may be found in a public library</w:t>
            </w:r>
            <w:r w:rsidR="00D92B71">
              <w:t>:</w:t>
            </w:r>
          </w:p>
          <w:p w14:paraId="06A24FD2" w14:textId="5EAED55E" w:rsidR="002338A8" w:rsidRDefault="002338A8" w:rsidP="002338A8">
            <w:pPr>
              <w:spacing w:before="60" w:after="60"/>
            </w:pPr>
            <w:r w:rsidRPr="00D92B71">
              <w:rPr>
                <w:i/>
                <w:iCs/>
              </w:rPr>
              <w:t xml:space="preserve">Away in a Manger </w:t>
            </w:r>
            <w:r w:rsidR="00D92B71" w:rsidRPr="00D92B71">
              <w:rPr>
                <w:i/>
                <w:iCs/>
              </w:rPr>
              <w:t>(A Pop-up Christmas Carol Book)</w:t>
            </w:r>
            <w:r w:rsidR="00D92B71">
              <w:t xml:space="preserve"> </w:t>
            </w:r>
            <w:r>
              <w:t>by R Lipking</w:t>
            </w:r>
            <w:r w:rsidR="00D92B71">
              <w:t xml:space="preserve"> (1989)</w:t>
            </w:r>
          </w:p>
          <w:p w14:paraId="049CC865" w14:textId="66B60209" w:rsidR="002338A8" w:rsidRDefault="002338A8" w:rsidP="002338A8">
            <w:pPr>
              <w:spacing w:before="60" w:after="60"/>
            </w:pPr>
            <w:r w:rsidRPr="008C5832">
              <w:rPr>
                <w:i/>
                <w:iCs/>
              </w:rPr>
              <w:t xml:space="preserve">Away in a </w:t>
            </w:r>
            <w:r w:rsidR="00D92B71" w:rsidRPr="008C5832">
              <w:rPr>
                <w:i/>
                <w:iCs/>
              </w:rPr>
              <w:t>M</w:t>
            </w:r>
            <w:r w:rsidRPr="008C5832">
              <w:rPr>
                <w:i/>
                <w:iCs/>
              </w:rPr>
              <w:t xml:space="preserve">anger: </w:t>
            </w:r>
            <w:r w:rsidR="008C5832" w:rsidRPr="008C5832">
              <w:rPr>
                <w:i/>
                <w:iCs/>
              </w:rPr>
              <w:t>A</w:t>
            </w:r>
            <w:r w:rsidRPr="008C5832">
              <w:rPr>
                <w:i/>
                <w:iCs/>
              </w:rPr>
              <w:t xml:space="preserve"> </w:t>
            </w:r>
            <w:r w:rsidR="008C5832" w:rsidRPr="008C5832">
              <w:rPr>
                <w:i/>
                <w:iCs/>
              </w:rPr>
              <w:t>S</w:t>
            </w:r>
            <w:r w:rsidRPr="008C5832">
              <w:rPr>
                <w:i/>
                <w:iCs/>
              </w:rPr>
              <w:t xml:space="preserve">tory of the </w:t>
            </w:r>
            <w:r w:rsidR="008C5832" w:rsidRPr="008C5832">
              <w:rPr>
                <w:i/>
                <w:iCs/>
              </w:rPr>
              <w:t>N</w:t>
            </w:r>
            <w:r w:rsidRPr="008C5832">
              <w:rPr>
                <w:i/>
                <w:iCs/>
              </w:rPr>
              <w:t>ativity</w:t>
            </w:r>
            <w:r>
              <w:t xml:space="preserve"> by Mares and Paul </w:t>
            </w:r>
            <w:proofErr w:type="spellStart"/>
            <w:r>
              <w:t>Nussbaumer</w:t>
            </w:r>
            <w:proofErr w:type="spellEnd"/>
            <w:r>
              <w:t xml:space="preserve"> </w:t>
            </w:r>
            <w:r w:rsidR="00D92B71">
              <w:t>(1965)</w:t>
            </w:r>
          </w:p>
          <w:p w14:paraId="188F1D85" w14:textId="08D81383" w:rsidR="002338A8" w:rsidRPr="00CD239D" w:rsidRDefault="002338A8" w:rsidP="002338A8">
            <w:pPr>
              <w:spacing w:before="60" w:after="60"/>
            </w:pPr>
            <w:r w:rsidRPr="008C5832">
              <w:rPr>
                <w:i/>
                <w:iCs/>
              </w:rPr>
              <w:t>Away in a Manger</w:t>
            </w:r>
            <w:r>
              <w:t xml:space="preserve"> by Thomas Kincade</w:t>
            </w:r>
            <w:r w:rsidR="008C5832">
              <w:t xml:space="preserve"> (2005)</w:t>
            </w:r>
          </w:p>
        </w:tc>
      </w:tr>
    </w:tbl>
    <w:p w14:paraId="1ECEEF3A" w14:textId="77777777" w:rsidR="00F85341" w:rsidRPr="00CD239D" w:rsidRDefault="00F85341" w:rsidP="005D53F8">
      <w:pPr>
        <w:spacing w:before="60" w:after="60" w:line="240" w:lineRule="auto"/>
      </w:pPr>
    </w:p>
    <w:tbl>
      <w:tblPr>
        <w:tblStyle w:val="TableGrid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9806"/>
      </w:tblGrid>
      <w:tr w:rsidR="00A85282" w:rsidRPr="00CD239D" w14:paraId="3B5F193C" w14:textId="30D73AAC" w:rsidTr="00F2294A">
        <w:tc>
          <w:tcPr>
            <w:tcW w:w="10060" w:type="dxa"/>
            <w:gridSpan w:val="2"/>
          </w:tcPr>
          <w:p w14:paraId="4BF2B402" w14:textId="0A7FF486" w:rsidR="00A85282" w:rsidRPr="00CD239D" w:rsidRDefault="00A85282" w:rsidP="00A85282">
            <w:pPr>
              <w:spacing w:before="120" w:after="120"/>
              <w:rPr>
                <w:b/>
                <w:color w:val="007B82"/>
                <w:sz w:val="28"/>
                <w:szCs w:val="28"/>
              </w:rPr>
            </w:pPr>
            <w:r w:rsidRPr="00CD239D">
              <w:rPr>
                <w:b/>
                <w:color w:val="007B82"/>
                <w:sz w:val="28"/>
                <w:szCs w:val="28"/>
              </w:rPr>
              <w:t>National Curriculum Programme of Study</w:t>
            </w:r>
          </w:p>
        </w:tc>
      </w:tr>
      <w:tr w:rsidR="00A85282" w:rsidRPr="00CD239D" w14:paraId="243184E6" w14:textId="55DB0BB8" w:rsidTr="00F2294A">
        <w:tc>
          <w:tcPr>
            <w:tcW w:w="10060" w:type="dxa"/>
            <w:gridSpan w:val="2"/>
          </w:tcPr>
          <w:p w14:paraId="4F5D6C35" w14:textId="6F63BAD4" w:rsidR="00A85282" w:rsidRPr="005557FF" w:rsidRDefault="00A85282" w:rsidP="00A85282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color w:val="007B82"/>
                <w:lang w:eastAsia="en-GB"/>
              </w:rPr>
            </w:pPr>
            <w:r w:rsidRPr="005557FF">
              <w:rPr>
                <w:rFonts w:asciiTheme="minorHAnsi" w:eastAsia="Times New Roman" w:hAnsiTheme="minorHAnsi" w:cstheme="minorHAnsi"/>
                <w:b/>
                <w:bCs/>
                <w:color w:val="007B82"/>
                <w:lang w:eastAsia="en-GB"/>
              </w:rPr>
              <w:t xml:space="preserve">Word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7B82"/>
                <w:lang w:eastAsia="en-GB"/>
              </w:rPr>
              <w:t>r</w:t>
            </w:r>
            <w:r w:rsidRPr="005557FF">
              <w:rPr>
                <w:rFonts w:asciiTheme="minorHAnsi" w:eastAsia="Times New Roman" w:hAnsiTheme="minorHAnsi" w:cstheme="minorHAnsi"/>
                <w:b/>
                <w:bCs/>
                <w:color w:val="007B82"/>
                <w:lang w:eastAsia="en-GB"/>
              </w:rPr>
              <w:t>eading</w:t>
            </w:r>
          </w:p>
        </w:tc>
      </w:tr>
      <w:tr w:rsidR="00A85282" w:rsidRPr="00CD239D" w14:paraId="1BDF6F7A" w14:textId="538988B5" w:rsidTr="00F2294A">
        <w:tc>
          <w:tcPr>
            <w:tcW w:w="254" w:type="dxa"/>
          </w:tcPr>
          <w:p w14:paraId="73B6D3C7" w14:textId="77777777" w:rsidR="00A85282" w:rsidRPr="00D61C05" w:rsidRDefault="00A85282" w:rsidP="00D61C05">
            <w:pPr>
              <w:pStyle w:val="ListParagraph"/>
              <w:numPr>
                <w:ilvl w:val="0"/>
                <w:numId w:val="22"/>
              </w:numPr>
              <w:spacing w:before="20" w:after="2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9806" w:type="dxa"/>
          </w:tcPr>
          <w:p w14:paraId="5E4E742C" w14:textId="7B08418D" w:rsidR="00A85282" w:rsidRPr="001774F4" w:rsidRDefault="00A85282" w:rsidP="00A85282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1774F4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apply phonic knowledge and skills as the route to decode words</w:t>
            </w:r>
          </w:p>
        </w:tc>
      </w:tr>
      <w:tr w:rsidR="00A85282" w:rsidRPr="00CD239D" w14:paraId="37ACBA72" w14:textId="4FDE3393" w:rsidTr="00F2294A">
        <w:tc>
          <w:tcPr>
            <w:tcW w:w="254" w:type="dxa"/>
          </w:tcPr>
          <w:p w14:paraId="74916EB2" w14:textId="77777777" w:rsidR="00A85282" w:rsidRPr="00D61C05" w:rsidRDefault="00A85282" w:rsidP="00A85282">
            <w:pPr>
              <w:pStyle w:val="ListParagraph"/>
              <w:numPr>
                <w:ilvl w:val="0"/>
                <w:numId w:val="22"/>
              </w:numPr>
              <w:spacing w:before="20" w:after="2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9806" w:type="dxa"/>
          </w:tcPr>
          <w:p w14:paraId="1A6D7BE0" w14:textId="06C02988" w:rsidR="00A85282" w:rsidRPr="001774F4" w:rsidRDefault="00A85282" w:rsidP="00A85282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1774F4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read other words of more than one syllable that contain taught GPCs </w:t>
            </w:r>
          </w:p>
        </w:tc>
      </w:tr>
      <w:tr w:rsidR="00A85282" w:rsidRPr="00CD239D" w14:paraId="629FDC71" w14:textId="06F4CA04" w:rsidTr="00F2294A">
        <w:tc>
          <w:tcPr>
            <w:tcW w:w="254" w:type="dxa"/>
          </w:tcPr>
          <w:p w14:paraId="660D981A" w14:textId="77777777" w:rsidR="00A85282" w:rsidRPr="00CD239D" w:rsidRDefault="00A85282" w:rsidP="00A85282">
            <w:pPr>
              <w:pStyle w:val="ListParagraph"/>
              <w:numPr>
                <w:ilvl w:val="0"/>
                <w:numId w:val="22"/>
              </w:numPr>
              <w:spacing w:before="20" w:after="20"/>
              <w:contextualSpacing w:val="0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9806" w:type="dxa"/>
          </w:tcPr>
          <w:p w14:paraId="77F6A5DC" w14:textId="750B3D64" w:rsidR="00A85282" w:rsidRPr="002338A8" w:rsidRDefault="002338A8" w:rsidP="002338A8">
            <w:pPr>
              <w:pStyle w:val="ListParagraph"/>
              <w:numPr>
                <w:ilvl w:val="0"/>
                <w:numId w:val="22"/>
              </w:numPr>
              <w:spacing w:before="20" w:after="20"/>
              <w:ind w:left="360"/>
              <w:contextualSpacing w:val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2338A8">
              <w:rPr>
                <w:rFonts w:asciiTheme="minorHAnsi" w:eastAsia="Times New Roman" w:hAnsiTheme="minorHAnsi" w:cstheme="minorHAnsi"/>
                <w:lang w:eastAsia="en-GB"/>
              </w:rPr>
              <w:t>Reading the text independently</w:t>
            </w:r>
          </w:p>
        </w:tc>
      </w:tr>
      <w:tr w:rsidR="00A85282" w:rsidRPr="00CD239D" w14:paraId="62941B27" w14:textId="78ACD170" w:rsidTr="00F2294A">
        <w:tc>
          <w:tcPr>
            <w:tcW w:w="254" w:type="dxa"/>
          </w:tcPr>
          <w:p w14:paraId="2E3165A2" w14:textId="77777777" w:rsidR="00A85282" w:rsidRPr="00D61C05" w:rsidRDefault="00A85282" w:rsidP="00A85282">
            <w:pPr>
              <w:pStyle w:val="ListParagraph"/>
              <w:numPr>
                <w:ilvl w:val="0"/>
                <w:numId w:val="22"/>
              </w:numPr>
              <w:spacing w:before="20" w:after="2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9806" w:type="dxa"/>
          </w:tcPr>
          <w:p w14:paraId="18EBB152" w14:textId="0B4F0767" w:rsidR="00A85282" w:rsidRDefault="00A85282" w:rsidP="00A85282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r</w:t>
            </w:r>
            <w:r w:rsidRPr="001774F4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e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-</w:t>
            </w:r>
            <w:r w:rsidRPr="001774F4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read books to build up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pupils’</w:t>
            </w:r>
            <w:r w:rsidRPr="001774F4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fluency and confidence in word reading</w:t>
            </w:r>
          </w:p>
        </w:tc>
      </w:tr>
      <w:tr w:rsidR="00A85282" w:rsidRPr="00CD239D" w14:paraId="6A1670D6" w14:textId="272BA078" w:rsidTr="00F2294A">
        <w:tc>
          <w:tcPr>
            <w:tcW w:w="254" w:type="dxa"/>
          </w:tcPr>
          <w:p w14:paraId="6D742642" w14:textId="77777777" w:rsidR="00A85282" w:rsidRPr="00CD239D" w:rsidRDefault="00A85282" w:rsidP="00A85282">
            <w:pPr>
              <w:pStyle w:val="ListParagraph"/>
              <w:numPr>
                <w:ilvl w:val="0"/>
                <w:numId w:val="22"/>
              </w:numPr>
              <w:spacing w:before="20" w:after="20"/>
              <w:contextualSpacing w:val="0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9806" w:type="dxa"/>
          </w:tcPr>
          <w:p w14:paraId="4FB7D8BC" w14:textId="20C04620" w:rsidR="00A85282" w:rsidRPr="002338A8" w:rsidRDefault="002338A8" w:rsidP="002338A8">
            <w:pPr>
              <w:pStyle w:val="ListParagraph"/>
              <w:numPr>
                <w:ilvl w:val="0"/>
                <w:numId w:val="22"/>
              </w:numPr>
              <w:spacing w:before="20" w:after="20"/>
              <w:ind w:left="360"/>
              <w:contextualSpacing w:val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2338A8">
              <w:rPr>
                <w:rFonts w:asciiTheme="minorHAnsi" w:eastAsia="Times New Roman" w:hAnsiTheme="minorHAnsi" w:cstheme="minorHAnsi"/>
                <w:lang w:eastAsia="en-GB"/>
              </w:rPr>
              <w:t>Reading the carol several times for different purposes</w:t>
            </w:r>
          </w:p>
        </w:tc>
      </w:tr>
      <w:tr w:rsidR="00A85282" w:rsidRPr="00CD239D" w14:paraId="28284FAE" w14:textId="2BD4C11C" w:rsidTr="00F2294A">
        <w:tc>
          <w:tcPr>
            <w:tcW w:w="10060" w:type="dxa"/>
            <w:gridSpan w:val="2"/>
          </w:tcPr>
          <w:p w14:paraId="1C0120FF" w14:textId="1FE1F6A8" w:rsidR="00A85282" w:rsidRPr="00A85282" w:rsidRDefault="00A85282" w:rsidP="00A85282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color w:val="007B82"/>
                <w:lang w:eastAsia="en-GB"/>
              </w:rPr>
            </w:pPr>
            <w:r w:rsidRPr="00D61C05">
              <w:rPr>
                <w:rFonts w:asciiTheme="minorHAnsi" w:eastAsia="Times New Roman" w:hAnsiTheme="minorHAnsi" w:cstheme="minorHAnsi"/>
                <w:b/>
                <w:bCs/>
                <w:color w:val="007B82"/>
                <w:lang w:eastAsia="en-GB"/>
              </w:rPr>
              <w:t>Comprehension</w:t>
            </w:r>
          </w:p>
        </w:tc>
      </w:tr>
      <w:tr w:rsidR="008F5E36" w:rsidRPr="00CD239D" w14:paraId="475BFD6B" w14:textId="77777777" w:rsidTr="00F2294A">
        <w:tc>
          <w:tcPr>
            <w:tcW w:w="10060" w:type="dxa"/>
            <w:gridSpan w:val="2"/>
          </w:tcPr>
          <w:p w14:paraId="4BE2657B" w14:textId="628EF369" w:rsidR="008F5E36" w:rsidRPr="00D61C05" w:rsidRDefault="008F5E36" w:rsidP="00A85282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color w:val="007B8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develop pleasure in reading, motivation to read, vocabulary and understanding:</w:t>
            </w:r>
          </w:p>
        </w:tc>
      </w:tr>
      <w:tr w:rsidR="00A85282" w:rsidRPr="00CD239D" w14:paraId="74645B78" w14:textId="03C5A1DE" w:rsidTr="00F2294A">
        <w:tc>
          <w:tcPr>
            <w:tcW w:w="254" w:type="dxa"/>
          </w:tcPr>
          <w:p w14:paraId="26D93870" w14:textId="77777777" w:rsidR="00A85282" w:rsidRPr="00D61C05" w:rsidRDefault="00A85282" w:rsidP="00A85282">
            <w:pPr>
              <w:pStyle w:val="ListParagraph"/>
              <w:numPr>
                <w:ilvl w:val="0"/>
                <w:numId w:val="22"/>
              </w:numPr>
              <w:spacing w:before="20" w:after="2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9806" w:type="dxa"/>
          </w:tcPr>
          <w:p w14:paraId="4FDF7101" w14:textId="4A256D2C" w:rsidR="00A85282" w:rsidRPr="00A85282" w:rsidRDefault="00A85282" w:rsidP="00A85282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1774F4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become very familiar with key stories, fairy stories and traditional tales, retelling them and considering their particular characteristics</w:t>
            </w:r>
          </w:p>
        </w:tc>
      </w:tr>
      <w:tr w:rsidR="00A85282" w:rsidRPr="00CD239D" w14:paraId="53C1521F" w14:textId="4D064A13" w:rsidTr="00F2294A">
        <w:tc>
          <w:tcPr>
            <w:tcW w:w="254" w:type="dxa"/>
          </w:tcPr>
          <w:p w14:paraId="4A39E79C" w14:textId="77777777" w:rsidR="00A85282" w:rsidRPr="00CD239D" w:rsidRDefault="00A85282" w:rsidP="00A85282">
            <w:pPr>
              <w:pStyle w:val="ListParagraph"/>
              <w:numPr>
                <w:ilvl w:val="0"/>
                <w:numId w:val="22"/>
              </w:numPr>
              <w:spacing w:before="20" w:after="20"/>
              <w:contextualSpacing w:val="0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9806" w:type="dxa"/>
          </w:tcPr>
          <w:p w14:paraId="05548888" w14:textId="3B9E6943" w:rsidR="00AD06D7" w:rsidRPr="002338A8" w:rsidRDefault="002338A8" w:rsidP="002338A8">
            <w:pPr>
              <w:pStyle w:val="ListParagraph"/>
              <w:numPr>
                <w:ilvl w:val="0"/>
                <w:numId w:val="22"/>
              </w:numPr>
              <w:spacing w:before="20" w:after="20"/>
              <w:ind w:left="360"/>
              <w:contextualSpacing w:val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2338A8">
              <w:rPr>
                <w:rFonts w:asciiTheme="minorHAnsi" w:eastAsia="Times New Roman" w:hAnsiTheme="minorHAnsi" w:cstheme="minorHAnsi"/>
                <w:lang w:eastAsia="en-GB"/>
              </w:rPr>
              <w:t>Reading and understanding the nativity story as a carol</w:t>
            </w:r>
            <w:r w:rsidR="00AD06D7" w:rsidRPr="002338A8">
              <w:rPr>
                <w:rFonts w:asciiTheme="minorHAnsi" w:eastAsia="Times New Roman" w:hAnsiTheme="minorHAnsi" w:cstheme="minorHAnsi"/>
                <w:lang w:eastAsia="en-GB"/>
              </w:rPr>
              <w:tab/>
            </w:r>
          </w:p>
        </w:tc>
      </w:tr>
      <w:tr w:rsidR="00A85282" w:rsidRPr="00CD239D" w14:paraId="6783315A" w14:textId="097F8E91" w:rsidTr="00F2294A">
        <w:tc>
          <w:tcPr>
            <w:tcW w:w="10060" w:type="dxa"/>
            <w:gridSpan w:val="2"/>
          </w:tcPr>
          <w:p w14:paraId="7D8D10F6" w14:textId="02902313" w:rsidR="00A85282" w:rsidRPr="00A85282" w:rsidRDefault="00A85282" w:rsidP="00A85282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understand both the books they can already read accurately and fluently and those they listen to:</w:t>
            </w:r>
          </w:p>
        </w:tc>
      </w:tr>
      <w:tr w:rsidR="00A85282" w:rsidRPr="00CD239D" w14:paraId="54DBBD6B" w14:textId="08882910" w:rsidTr="00F2294A">
        <w:tc>
          <w:tcPr>
            <w:tcW w:w="254" w:type="dxa"/>
          </w:tcPr>
          <w:p w14:paraId="7DB3E4AD" w14:textId="77777777" w:rsidR="00A85282" w:rsidRPr="00D61C05" w:rsidRDefault="00A85282" w:rsidP="00A85282">
            <w:pPr>
              <w:pStyle w:val="ListParagraph"/>
              <w:numPr>
                <w:ilvl w:val="0"/>
                <w:numId w:val="22"/>
              </w:numPr>
              <w:spacing w:before="20" w:after="2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9806" w:type="dxa"/>
          </w:tcPr>
          <w:p w14:paraId="6A9BF598" w14:textId="5D8612D6" w:rsidR="00A85282" w:rsidRPr="00A85282" w:rsidRDefault="00A85282" w:rsidP="00A85282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1774F4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draw on what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is</w:t>
            </w:r>
            <w:r w:rsidRPr="001774F4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already know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n</w:t>
            </w:r>
            <w:r w:rsidRPr="001774F4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or on background information and vocabulary provided by the teacher</w:t>
            </w:r>
          </w:p>
        </w:tc>
      </w:tr>
      <w:tr w:rsidR="00A85282" w:rsidRPr="00CD239D" w14:paraId="223872E6" w14:textId="5A4CAB99" w:rsidTr="00F2294A">
        <w:tc>
          <w:tcPr>
            <w:tcW w:w="254" w:type="dxa"/>
          </w:tcPr>
          <w:p w14:paraId="6323DA8C" w14:textId="77777777" w:rsidR="00A85282" w:rsidRPr="00CD239D" w:rsidRDefault="00A85282" w:rsidP="00A85282">
            <w:pPr>
              <w:pStyle w:val="ListParagraph"/>
              <w:numPr>
                <w:ilvl w:val="0"/>
                <w:numId w:val="22"/>
              </w:numPr>
              <w:spacing w:before="20" w:after="20"/>
              <w:contextualSpacing w:val="0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9806" w:type="dxa"/>
          </w:tcPr>
          <w:p w14:paraId="4A5FF82E" w14:textId="4F2E7599" w:rsidR="00A85282" w:rsidRPr="002338A8" w:rsidRDefault="002338A8" w:rsidP="002338A8">
            <w:pPr>
              <w:pStyle w:val="ListParagraph"/>
              <w:numPr>
                <w:ilvl w:val="0"/>
                <w:numId w:val="22"/>
              </w:numPr>
              <w:spacing w:before="20" w:after="20"/>
              <w:ind w:left="360"/>
              <w:contextualSpacing w:val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2338A8">
              <w:rPr>
                <w:rFonts w:asciiTheme="minorHAnsi" w:eastAsia="Times New Roman" w:hAnsiTheme="minorHAnsi" w:cstheme="minorHAnsi"/>
                <w:lang w:eastAsia="en-GB"/>
              </w:rPr>
              <w:t>Clarifying vocabulary and the meaning of parts of the carol</w:t>
            </w:r>
          </w:p>
        </w:tc>
      </w:tr>
      <w:tr w:rsidR="00A85282" w:rsidRPr="00CD239D" w14:paraId="1C32D92A" w14:textId="0C9DCF7C" w:rsidTr="00F2294A">
        <w:tc>
          <w:tcPr>
            <w:tcW w:w="10060" w:type="dxa"/>
            <w:gridSpan w:val="2"/>
          </w:tcPr>
          <w:p w14:paraId="1D2D718F" w14:textId="12D0ED5B" w:rsidR="00A85282" w:rsidRPr="00A85282" w:rsidRDefault="00A85282" w:rsidP="00A85282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1774F4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explain clearly their understanding of what is read to them</w:t>
            </w:r>
          </w:p>
        </w:tc>
      </w:tr>
      <w:tr w:rsidR="00A85282" w:rsidRPr="00CD239D" w14:paraId="4022989A" w14:textId="515DAA40" w:rsidTr="00F2294A">
        <w:tc>
          <w:tcPr>
            <w:tcW w:w="254" w:type="dxa"/>
          </w:tcPr>
          <w:p w14:paraId="60E30C1B" w14:textId="77777777" w:rsidR="00A85282" w:rsidRPr="00CD239D" w:rsidRDefault="00A85282" w:rsidP="00A85282">
            <w:pPr>
              <w:pStyle w:val="ListParagraph"/>
              <w:numPr>
                <w:ilvl w:val="0"/>
                <w:numId w:val="22"/>
              </w:numPr>
              <w:spacing w:before="20" w:after="20"/>
              <w:contextualSpacing w:val="0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9806" w:type="dxa"/>
          </w:tcPr>
          <w:p w14:paraId="0A3C863E" w14:textId="77777777" w:rsidR="002338A8" w:rsidRPr="002338A8" w:rsidRDefault="002338A8" w:rsidP="002338A8">
            <w:pPr>
              <w:pStyle w:val="ListParagraph"/>
              <w:numPr>
                <w:ilvl w:val="0"/>
                <w:numId w:val="22"/>
              </w:numPr>
              <w:spacing w:before="20" w:after="20"/>
              <w:ind w:left="360"/>
              <w:contextualSpacing w:val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2338A8">
              <w:rPr>
                <w:rFonts w:asciiTheme="minorHAnsi" w:eastAsia="Times New Roman" w:hAnsiTheme="minorHAnsi" w:cstheme="minorHAnsi"/>
                <w:lang w:eastAsia="en-GB"/>
              </w:rPr>
              <w:t>Clarifying parts of the text that don’t make sense</w:t>
            </w:r>
          </w:p>
          <w:p w14:paraId="4EF6B524" w14:textId="77777777" w:rsidR="002338A8" w:rsidRPr="002338A8" w:rsidRDefault="002338A8" w:rsidP="002338A8">
            <w:pPr>
              <w:pStyle w:val="ListParagraph"/>
              <w:numPr>
                <w:ilvl w:val="0"/>
                <w:numId w:val="22"/>
              </w:numPr>
              <w:spacing w:before="20" w:after="20"/>
              <w:ind w:left="360"/>
              <w:contextualSpacing w:val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2338A8">
              <w:rPr>
                <w:rFonts w:asciiTheme="minorHAnsi" w:eastAsia="Times New Roman" w:hAnsiTheme="minorHAnsi" w:cstheme="minorHAnsi"/>
                <w:lang w:eastAsia="en-GB"/>
              </w:rPr>
              <w:t>Freeze framing each verse to demonstrate their understanding</w:t>
            </w:r>
          </w:p>
          <w:p w14:paraId="11592D06" w14:textId="698FFDE4" w:rsidR="00A85282" w:rsidRPr="00A85282" w:rsidRDefault="002338A8" w:rsidP="002338A8">
            <w:pPr>
              <w:pStyle w:val="ListParagraph"/>
              <w:numPr>
                <w:ilvl w:val="0"/>
                <w:numId w:val="22"/>
              </w:numPr>
              <w:spacing w:before="20" w:after="20"/>
              <w:ind w:left="360"/>
              <w:contextualSpacing w:val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2338A8">
              <w:rPr>
                <w:rFonts w:asciiTheme="minorHAnsi" w:eastAsia="Times New Roman" w:hAnsiTheme="minorHAnsi" w:cstheme="minorHAnsi"/>
                <w:lang w:eastAsia="en-GB"/>
              </w:rPr>
              <w:t>Drawing their understanding of each verse</w:t>
            </w:r>
          </w:p>
        </w:tc>
      </w:tr>
    </w:tbl>
    <w:p w14:paraId="232A95CA" w14:textId="77777777" w:rsidR="00BB31FB" w:rsidRPr="00CD239D" w:rsidRDefault="00BB31FB" w:rsidP="00BB31FB">
      <w:pPr>
        <w:spacing w:before="60" w:after="60" w:line="240" w:lineRule="auto"/>
        <w:rPr>
          <w:sz w:val="24"/>
          <w:szCs w:val="24"/>
        </w:rPr>
      </w:pPr>
    </w:p>
    <w:p w14:paraId="610CE627" w14:textId="0E9A037C" w:rsidR="00BB31FB" w:rsidRPr="00CD239D" w:rsidRDefault="00BB31FB" w:rsidP="00BB31FB">
      <w:pPr>
        <w:spacing w:before="60" w:after="60" w:line="240" w:lineRule="auto"/>
        <w:rPr>
          <w:sz w:val="32"/>
          <w:szCs w:val="32"/>
        </w:rPr>
      </w:pPr>
      <w:r w:rsidRPr="00CD239D">
        <w:rPr>
          <w:b/>
          <w:bCs/>
          <w:color w:val="007B82"/>
          <w:sz w:val="32"/>
          <w:szCs w:val="32"/>
        </w:rPr>
        <w:t>Session 1</w:t>
      </w:r>
      <w:r w:rsidRPr="00CD239D">
        <w:rPr>
          <w:color w:val="007B82"/>
          <w:sz w:val="32"/>
          <w:szCs w:val="32"/>
        </w:rPr>
        <w:t xml:space="preserve"> </w:t>
      </w:r>
    </w:p>
    <w:tbl>
      <w:tblPr>
        <w:tblStyle w:val="TableGrid"/>
        <w:tblW w:w="10050" w:type="dxa"/>
        <w:tblInd w:w="0" w:type="dxa"/>
        <w:tblBorders>
          <w:top w:val="single" w:sz="12" w:space="0" w:color="007B82"/>
          <w:left w:val="single" w:sz="12" w:space="0" w:color="007B82"/>
          <w:bottom w:val="single" w:sz="12" w:space="0" w:color="007B82"/>
          <w:right w:val="single" w:sz="12" w:space="0" w:color="007B82"/>
        </w:tblBorders>
        <w:tblLook w:val="04A0" w:firstRow="1" w:lastRow="0" w:firstColumn="1" w:lastColumn="0" w:noHBand="0" w:noVBand="1"/>
      </w:tblPr>
      <w:tblGrid>
        <w:gridCol w:w="1643"/>
        <w:gridCol w:w="8407"/>
      </w:tblGrid>
      <w:tr w:rsidR="00BB31FB" w:rsidRPr="00CD239D" w14:paraId="27B0E32F" w14:textId="77777777" w:rsidTr="005901DB">
        <w:tc>
          <w:tcPr>
            <w:tcW w:w="1643" w:type="dxa"/>
            <w:shd w:val="clear" w:color="auto" w:fill="auto"/>
          </w:tcPr>
          <w:p w14:paraId="46E647B9" w14:textId="77777777" w:rsidR="00BB31FB" w:rsidRPr="00CD239D" w:rsidRDefault="00BB31FB" w:rsidP="005901DB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CD239D">
              <w:rPr>
                <w:b/>
                <w:bCs/>
                <w:sz w:val="24"/>
                <w:szCs w:val="24"/>
              </w:rPr>
              <w:t>Book Introduction</w:t>
            </w:r>
          </w:p>
        </w:tc>
        <w:tc>
          <w:tcPr>
            <w:tcW w:w="8407" w:type="dxa"/>
          </w:tcPr>
          <w:p w14:paraId="13AD8C51" w14:textId="2C849F18" w:rsidR="002338A8" w:rsidRDefault="002338A8" w:rsidP="00D7328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Ask the children if they know any Christmas songs or </w:t>
            </w:r>
            <w:r w:rsidR="008C5832">
              <w:rPr>
                <w:sz w:val="24"/>
                <w:szCs w:val="24"/>
              </w:rPr>
              <w:t>carols. Which</w:t>
            </w:r>
            <w:r>
              <w:rPr>
                <w:sz w:val="24"/>
                <w:szCs w:val="24"/>
              </w:rPr>
              <w:t xml:space="preserve"> ones? What are they about?</w:t>
            </w:r>
          </w:p>
          <w:p w14:paraId="03ECB5AE" w14:textId="36A07D80" w:rsidR="002338A8" w:rsidRDefault="002338A8" w:rsidP="00D7328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that the focus of the session will be reading the carol </w:t>
            </w:r>
            <w:r w:rsidR="008C5832">
              <w:rPr>
                <w:sz w:val="24"/>
                <w:szCs w:val="24"/>
              </w:rPr>
              <w:t>‘</w:t>
            </w:r>
            <w:r>
              <w:rPr>
                <w:sz w:val="24"/>
                <w:szCs w:val="24"/>
              </w:rPr>
              <w:t>Away in a Manger</w:t>
            </w:r>
            <w:r w:rsidR="008C5832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 and exploring what it means.</w:t>
            </w:r>
          </w:p>
          <w:p w14:paraId="51882B9D" w14:textId="77777777" w:rsidR="008C5832" w:rsidRDefault="008C5832" w:rsidP="00D7328C">
            <w:pPr>
              <w:spacing w:before="60" w:after="60"/>
              <w:rPr>
                <w:sz w:val="24"/>
                <w:szCs w:val="24"/>
              </w:rPr>
            </w:pPr>
          </w:p>
          <w:p w14:paraId="2B0274CE" w14:textId="77777777" w:rsidR="002338A8" w:rsidRDefault="002338A8" w:rsidP="00D7328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 an image of a nativity scene, or models if you have a set.  Who are each of the characters and what happens in the Christmas story?</w:t>
            </w:r>
          </w:p>
          <w:p w14:paraId="1847DD34" w14:textId="77777777" w:rsidR="002338A8" w:rsidRDefault="002338A8" w:rsidP="00D7328C">
            <w:pPr>
              <w:spacing w:before="60" w:after="60"/>
              <w:rPr>
                <w:sz w:val="24"/>
                <w:szCs w:val="24"/>
              </w:rPr>
            </w:pPr>
          </w:p>
          <w:p w14:paraId="17FDC99E" w14:textId="5362E3CE" w:rsidR="002338A8" w:rsidRDefault="002338A8" w:rsidP="00D7328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 the vocabulary cards (</w:t>
            </w:r>
            <w:r w:rsidR="008C5832">
              <w:rPr>
                <w:sz w:val="24"/>
                <w:szCs w:val="24"/>
              </w:rPr>
              <w:t xml:space="preserve">Resources </w:t>
            </w:r>
            <w:r>
              <w:rPr>
                <w:sz w:val="24"/>
                <w:szCs w:val="24"/>
              </w:rPr>
              <w:t>below)</w:t>
            </w:r>
            <w:r w:rsidR="008C583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put sound buttons on the words if the children need them. Sound out and read the words.  Take each word in turn and explain what </w:t>
            </w:r>
            <w:r w:rsidR="008C5832">
              <w:rPr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 mean</w:t>
            </w:r>
            <w:r w:rsidR="008C583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 Children use the nativity image or models to show where the words could be used.</w:t>
            </w:r>
          </w:p>
          <w:p w14:paraId="7E2C6EF0" w14:textId="77777777" w:rsidR="002338A8" w:rsidRDefault="002338A8" w:rsidP="00D7328C">
            <w:pPr>
              <w:spacing w:before="60" w:after="60"/>
              <w:rPr>
                <w:sz w:val="24"/>
                <w:szCs w:val="24"/>
              </w:rPr>
            </w:pPr>
          </w:p>
          <w:p w14:paraId="0B5A7115" w14:textId="5679039C" w:rsidR="00BB31FB" w:rsidRPr="00CD239D" w:rsidRDefault="002338A8" w:rsidP="00D7328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each child with a copy of the carol.</w:t>
            </w:r>
          </w:p>
        </w:tc>
      </w:tr>
      <w:tr w:rsidR="002338A8" w:rsidRPr="00CD239D" w14:paraId="3C079A38" w14:textId="77777777" w:rsidTr="005901DB">
        <w:tc>
          <w:tcPr>
            <w:tcW w:w="1643" w:type="dxa"/>
            <w:shd w:val="clear" w:color="auto" w:fill="auto"/>
          </w:tcPr>
          <w:p w14:paraId="48085086" w14:textId="77777777" w:rsidR="002338A8" w:rsidRPr="00CD239D" w:rsidRDefault="002338A8" w:rsidP="002338A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CD239D">
              <w:rPr>
                <w:b/>
                <w:bCs/>
                <w:sz w:val="24"/>
                <w:szCs w:val="24"/>
              </w:rPr>
              <w:t>Strategy Check</w:t>
            </w:r>
          </w:p>
        </w:tc>
        <w:tc>
          <w:tcPr>
            <w:tcW w:w="8407" w:type="dxa"/>
          </w:tcPr>
          <w:p w14:paraId="0FB980D9" w14:textId="77777777" w:rsidR="002338A8" w:rsidRDefault="002338A8" w:rsidP="00D7328C">
            <w:pPr>
              <w:spacing w:before="60" w:after="60"/>
              <w:rPr>
                <w:sz w:val="24"/>
                <w:szCs w:val="24"/>
              </w:rPr>
            </w:pPr>
            <w:r w:rsidRPr="004B661D">
              <w:rPr>
                <w:sz w:val="24"/>
                <w:szCs w:val="24"/>
              </w:rPr>
              <w:t>What will you do if you get stuck?</w:t>
            </w:r>
          </w:p>
          <w:p w14:paraId="5A90C857" w14:textId="13CA4B1A" w:rsidR="002338A8" w:rsidRDefault="002338A8" w:rsidP="00D7328C">
            <w:pPr>
              <w:pStyle w:val="ListParagraph"/>
              <w:numPr>
                <w:ilvl w:val="0"/>
                <w:numId w:val="24"/>
              </w:numPr>
              <w:spacing w:before="60" w:after="60"/>
              <w:ind w:left="743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Sound out and blend the word</w:t>
            </w:r>
            <w:r w:rsidR="008C5832">
              <w:rPr>
                <w:sz w:val="24"/>
                <w:szCs w:val="24"/>
              </w:rPr>
              <w:t>.</w:t>
            </w:r>
          </w:p>
          <w:p w14:paraId="7F62A4B1" w14:textId="52AFE22F" w:rsidR="002338A8" w:rsidRDefault="002338A8" w:rsidP="00D7328C">
            <w:pPr>
              <w:pStyle w:val="ListParagraph"/>
              <w:numPr>
                <w:ilvl w:val="0"/>
                <w:numId w:val="24"/>
              </w:numPr>
              <w:spacing w:before="60" w:after="60"/>
              <w:ind w:left="743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Think of a word that would make sense</w:t>
            </w:r>
            <w:r w:rsidR="008C5832">
              <w:rPr>
                <w:sz w:val="24"/>
                <w:szCs w:val="24"/>
              </w:rPr>
              <w:t>.</w:t>
            </w:r>
          </w:p>
          <w:p w14:paraId="06551A82" w14:textId="408518B0" w:rsidR="002338A8" w:rsidRDefault="002338A8" w:rsidP="00D7328C">
            <w:pPr>
              <w:pStyle w:val="ListParagraph"/>
              <w:numPr>
                <w:ilvl w:val="0"/>
                <w:numId w:val="24"/>
              </w:numPr>
              <w:spacing w:before="60" w:after="60"/>
              <w:ind w:left="743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Re-read the sentence from the beginning</w:t>
            </w:r>
            <w:r w:rsidR="008C5832">
              <w:rPr>
                <w:sz w:val="24"/>
                <w:szCs w:val="24"/>
              </w:rPr>
              <w:t>.</w:t>
            </w:r>
          </w:p>
          <w:p w14:paraId="02060557" w14:textId="414F0334" w:rsidR="002338A8" w:rsidRPr="00CD239D" w:rsidRDefault="002338A8" w:rsidP="00D7328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Remind the children that you want them</w:t>
            </w:r>
            <w:r w:rsidRPr="004B661D">
              <w:rPr>
                <w:sz w:val="24"/>
                <w:szCs w:val="24"/>
              </w:rPr>
              <w:t xml:space="preserve"> to keep thinking about </w:t>
            </w:r>
            <w:r>
              <w:rPr>
                <w:sz w:val="24"/>
                <w:szCs w:val="24"/>
              </w:rPr>
              <w:t>what you are reading</w:t>
            </w:r>
            <w:r w:rsidRPr="004B661D">
              <w:rPr>
                <w:sz w:val="24"/>
                <w:szCs w:val="24"/>
              </w:rPr>
              <w:t xml:space="preserve"> and if there are any words you don’t understand </w:t>
            </w:r>
            <w:r w:rsidR="008C5832">
              <w:rPr>
                <w:sz w:val="24"/>
                <w:szCs w:val="24"/>
              </w:rPr>
              <w:t xml:space="preserve">to </w:t>
            </w:r>
            <w:r w:rsidRPr="004B661D">
              <w:rPr>
                <w:sz w:val="24"/>
                <w:szCs w:val="24"/>
              </w:rPr>
              <w:t xml:space="preserve">let </w:t>
            </w:r>
            <w:r w:rsidR="008C5832">
              <w:rPr>
                <w:sz w:val="24"/>
                <w:szCs w:val="24"/>
              </w:rPr>
              <w:t xml:space="preserve">you </w:t>
            </w:r>
            <w:r w:rsidRPr="004B661D">
              <w:rPr>
                <w:sz w:val="24"/>
                <w:szCs w:val="24"/>
              </w:rPr>
              <w:t>know at the end</w:t>
            </w:r>
            <w:r>
              <w:rPr>
                <w:sz w:val="24"/>
                <w:szCs w:val="24"/>
              </w:rPr>
              <w:t>.</w:t>
            </w:r>
          </w:p>
        </w:tc>
      </w:tr>
      <w:tr w:rsidR="002338A8" w:rsidRPr="00CD239D" w14:paraId="1A5FA328" w14:textId="77777777" w:rsidTr="005901DB">
        <w:tc>
          <w:tcPr>
            <w:tcW w:w="1643" w:type="dxa"/>
            <w:shd w:val="clear" w:color="auto" w:fill="auto"/>
          </w:tcPr>
          <w:p w14:paraId="0AB4385B" w14:textId="77777777" w:rsidR="002338A8" w:rsidRPr="00CD239D" w:rsidRDefault="002338A8" w:rsidP="002338A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CD239D">
              <w:rPr>
                <w:b/>
                <w:bCs/>
                <w:sz w:val="24"/>
                <w:szCs w:val="24"/>
              </w:rPr>
              <w:t>Independent Reading</w:t>
            </w:r>
          </w:p>
        </w:tc>
        <w:tc>
          <w:tcPr>
            <w:tcW w:w="8407" w:type="dxa"/>
          </w:tcPr>
          <w:p w14:paraId="3EE2B5A7" w14:textId="5A203046" w:rsidR="002338A8" w:rsidRPr="00CD239D" w:rsidRDefault="008C5832" w:rsidP="00D7328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r</w:t>
            </w:r>
            <w:r w:rsidR="002338A8">
              <w:rPr>
                <w:sz w:val="24"/>
                <w:szCs w:val="24"/>
              </w:rPr>
              <w:t xml:space="preserve">ead the carol aloud at </w:t>
            </w:r>
            <w:r>
              <w:rPr>
                <w:sz w:val="24"/>
                <w:szCs w:val="24"/>
              </w:rPr>
              <w:t xml:space="preserve">their </w:t>
            </w:r>
            <w:r w:rsidR="002338A8">
              <w:rPr>
                <w:sz w:val="24"/>
                <w:szCs w:val="24"/>
              </w:rPr>
              <w:t>own pace (or together i</w:t>
            </w:r>
            <w:r w:rsidR="00D92B71">
              <w:rPr>
                <w:sz w:val="24"/>
                <w:szCs w:val="24"/>
              </w:rPr>
              <w:t>f</w:t>
            </w:r>
            <w:r w:rsidR="002338A8">
              <w:rPr>
                <w:sz w:val="24"/>
                <w:szCs w:val="24"/>
              </w:rPr>
              <w:t xml:space="preserve"> it is challenging for the group to decode independently</w:t>
            </w:r>
            <w:r w:rsidR="00D7328C">
              <w:rPr>
                <w:sz w:val="24"/>
                <w:szCs w:val="24"/>
              </w:rPr>
              <w:t xml:space="preserve"> – this could be an echo-read</w:t>
            </w:r>
            <w:r w:rsidR="002338A8">
              <w:rPr>
                <w:sz w:val="24"/>
                <w:szCs w:val="24"/>
              </w:rPr>
              <w:t>)</w:t>
            </w:r>
            <w:r w:rsidR="00D7328C">
              <w:rPr>
                <w:sz w:val="24"/>
                <w:szCs w:val="24"/>
              </w:rPr>
              <w:t>.</w:t>
            </w:r>
          </w:p>
        </w:tc>
      </w:tr>
      <w:tr w:rsidR="002338A8" w:rsidRPr="00CD239D" w14:paraId="0EEDD79A" w14:textId="77777777" w:rsidTr="005901DB">
        <w:tc>
          <w:tcPr>
            <w:tcW w:w="1643" w:type="dxa"/>
            <w:shd w:val="clear" w:color="auto" w:fill="auto"/>
          </w:tcPr>
          <w:p w14:paraId="6203070D" w14:textId="77777777" w:rsidR="002338A8" w:rsidRPr="00CD239D" w:rsidRDefault="002338A8" w:rsidP="002338A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CD239D">
              <w:rPr>
                <w:b/>
                <w:bCs/>
                <w:sz w:val="24"/>
                <w:szCs w:val="24"/>
              </w:rPr>
              <w:t>Respond to Text</w:t>
            </w:r>
          </w:p>
        </w:tc>
        <w:tc>
          <w:tcPr>
            <w:tcW w:w="8407" w:type="dxa"/>
          </w:tcPr>
          <w:p w14:paraId="04EDF1AD" w14:textId="4741BE34" w:rsidR="002338A8" w:rsidRDefault="002338A8" w:rsidP="00D7328C">
            <w:pPr>
              <w:spacing w:before="60" w:after="60"/>
              <w:rPr>
                <w:sz w:val="24"/>
                <w:szCs w:val="24"/>
              </w:rPr>
            </w:pPr>
            <w:r w:rsidRPr="00A14ABA">
              <w:rPr>
                <w:sz w:val="24"/>
                <w:szCs w:val="24"/>
              </w:rPr>
              <w:t xml:space="preserve">Clarify: </w:t>
            </w:r>
            <w:r w:rsidR="00D7328C">
              <w:rPr>
                <w:sz w:val="24"/>
                <w:szCs w:val="24"/>
              </w:rPr>
              <w:t>A</w:t>
            </w:r>
            <w:r w:rsidRPr="00A14ABA">
              <w:rPr>
                <w:sz w:val="24"/>
                <w:szCs w:val="24"/>
              </w:rPr>
              <w:t>re there any words</w:t>
            </w:r>
            <w:r>
              <w:rPr>
                <w:sz w:val="24"/>
                <w:szCs w:val="24"/>
              </w:rPr>
              <w:t xml:space="preserve"> or things that happen that</w:t>
            </w:r>
            <w:r w:rsidRPr="00A14ABA">
              <w:rPr>
                <w:sz w:val="24"/>
                <w:szCs w:val="24"/>
              </w:rPr>
              <w:t xml:space="preserve"> you aren’t sure about?  </w:t>
            </w:r>
            <w:r>
              <w:rPr>
                <w:sz w:val="24"/>
                <w:szCs w:val="24"/>
              </w:rPr>
              <w:t>Model this if the children don’t mention anything.  Possible phrases might be ‘no crib for a bed’, ‘no crying he makes’</w:t>
            </w:r>
            <w:r w:rsidR="00D7328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Work out what the words/phrases mean with the children.</w:t>
            </w:r>
          </w:p>
          <w:p w14:paraId="29326F8A" w14:textId="56EFC412" w:rsidR="002338A8" w:rsidRPr="00CD239D" w:rsidRDefault="002338A8" w:rsidP="00D7328C">
            <w:pPr>
              <w:spacing w:before="60" w:after="60"/>
              <w:rPr>
                <w:sz w:val="24"/>
                <w:szCs w:val="24"/>
              </w:rPr>
            </w:pPr>
            <w:r w:rsidRPr="00A14ABA">
              <w:rPr>
                <w:sz w:val="24"/>
                <w:szCs w:val="24"/>
              </w:rPr>
              <w:t xml:space="preserve">Check meaning: tell me about what is happening in </w:t>
            </w:r>
            <w:r>
              <w:rPr>
                <w:sz w:val="24"/>
                <w:szCs w:val="24"/>
              </w:rPr>
              <w:t>this carol</w:t>
            </w:r>
            <w:r w:rsidR="00D7328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Clarify any confusions.</w:t>
            </w:r>
          </w:p>
        </w:tc>
      </w:tr>
    </w:tbl>
    <w:p w14:paraId="5574F9F3" w14:textId="77777777" w:rsidR="00BB31FB" w:rsidRPr="00CD239D" w:rsidRDefault="00BB31FB" w:rsidP="00BB31FB">
      <w:pPr>
        <w:spacing w:before="60" w:after="60" w:line="240" w:lineRule="auto"/>
        <w:rPr>
          <w:sz w:val="24"/>
          <w:szCs w:val="24"/>
        </w:rPr>
      </w:pPr>
    </w:p>
    <w:tbl>
      <w:tblPr>
        <w:tblStyle w:val="TableGrid"/>
        <w:tblW w:w="10050" w:type="dxa"/>
        <w:tblInd w:w="0" w:type="dxa"/>
        <w:tblBorders>
          <w:top w:val="single" w:sz="12" w:space="0" w:color="007B82"/>
          <w:left w:val="single" w:sz="12" w:space="0" w:color="007B82"/>
          <w:bottom w:val="single" w:sz="12" w:space="0" w:color="007B82"/>
          <w:right w:val="single" w:sz="12" w:space="0" w:color="007B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BB31FB" w:rsidRPr="00CD239D" w14:paraId="0CF86762" w14:textId="77777777" w:rsidTr="005901DB">
        <w:tc>
          <w:tcPr>
            <w:tcW w:w="10050" w:type="dxa"/>
          </w:tcPr>
          <w:p w14:paraId="03A5B24D" w14:textId="77777777" w:rsidR="00BB31FB" w:rsidRPr="00CD239D" w:rsidRDefault="00BB31FB" w:rsidP="005901DB">
            <w:pPr>
              <w:spacing w:before="60" w:after="60"/>
              <w:rPr>
                <w:b/>
                <w:sz w:val="24"/>
                <w:szCs w:val="24"/>
              </w:rPr>
            </w:pPr>
            <w:r w:rsidRPr="00CD239D">
              <w:rPr>
                <w:b/>
                <w:sz w:val="24"/>
                <w:szCs w:val="24"/>
              </w:rPr>
              <w:t>Post-session task</w:t>
            </w:r>
          </w:p>
          <w:p w14:paraId="06B5F158" w14:textId="607E674A" w:rsidR="00BB31FB" w:rsidRPr="00CD239D" w:rsidRDefault="002338A8" w:rsidP="005901DB">
            <w:pPr>
              <w:spacing w:before="60" w:after="60"/>
              <w:rPr>
                <w:bCs/>
                <w:sz w:val="24"/>
                <w:szCs w:val="24"/>
              </w:rPr>
            </w:pPr>
            <w:r w:rsidRPr="002338A8">
              <w:rPr>
                <w:bCs/>
                <w:sz w:val="24"/>
                <w:szCs w:val="24"/>
              </w:rPr>
              <w:t>Children practise reading the carol at home and to others in school to develop fluency.</w:t>
            </w:r>
          </w:p>
        </w:tc>
      </w:tr>
    </w:tbl>
    <w:p w14:paraId="30A2C6BC" w14:textId="77777777" w:rsidR="00BB31FB" w:rsidRPr="00CD239D" w:rsidRDefault="00BB31FB" w:rsidP="00BB31FB">
      <w:pPr>
        <w:spacing w:before="60" w:after="60" w:line="240" w:lineRule="auto"/>
        <w:rPr>
          <w:sz w:val="24"/>
          <w:szCs w:val="24"/>
        </w:rPr>
      </w:pPr>
    </w:p>
    <w:p w14:paraId="6FAEF39C" w14:textId="77777777" w:rsidR="00BB31FB" w:rsidRPr="00CD239D" w:rsidRDefault="00BB31FB" w:rsidP="00BB31FB">
      <w:pPr>
        <w:spacing w:before="60" w:after="60" w:line="240" w:lineRule="auto"/>
        <w:rPr>
          <w:sz w:val="24"/>
          <w:szCs w:val="24"/>
        </w:rPr>
      </w:pPr>
    </w:p>
    <w:p w14:paraId="25C4954B" w14:textId="45845542" w:rsidR="00BB31FB" w:rsidRPr="00CD239D" w:rsidRDefault="00BB31FB" w:rsidP="00BB31FB">
      <w:pPr>
        <w:spacing w:before="60" w:after="60" w:line="240" w:lineRule="auto"/>
        <w:rPr>
          <w:sz w:val="32"/>
          <w:szCs w:val="32"/>
        </w:rPr>
      </w:pPr>
      <w:r w:rsidRPr="00CD239D">
        <w:rPr>
          <w:b/>
          <w:bCs/>
          <w:color w:val="007B82"/>
          <w:sz w:val="32"/>
          <w:szCs w:val="32"/>
        </w:rPr>
        <w:t>Session 2</w:t>
      </w:r>
      <w:r w:rsidRPr="00CD239D">
        <w:rPr>
          <w:sz w:val="32"/>
          <w:szCs w:val="32"/>
        </w:rPr>
        <w:t xml:space="preserve"> </w:t>
      </w:r>
    </w:p>
    <w:tbl>
      <w:tblPr>
        <w:tblStyle w:val="TableGrid"/>
        <w:tblW w:w="10050" w:type="dxa"/>
        <w:tblInd w:w="0" w:type="dxa"/>
        <w:tblBorders>
          <w:top w:val="single" w:sz="12" w:space="0" w:color="007B82"/>
          <w:left w:val="single" w:sz="12" w:space="0" w:color="007B82"/>
          <w:bottom w:val="single" w:sz="12" w:space="0" w:color="007B82"/>
          <w:right w:val="single" w:sz="12" w:space="0" w:color="007B82"/>
        </w:tblBorders>
        <w:tblLook w:val="04A0" w:firstRow="1" w:lastRow="0" w:firstColumn="1" w:lastColumn="0" w:noHBand="0" w:noVBand="1"/>
      </w:tblPr>
      <w:tblGrid>
        <w:gridCol w:w="1643"/>
        <w:gridCol w:w="8407"/>
      </w:tblGrid>
      <w:tr w:rsidR="002338A8" w:rsidRPr="00CD239D" w14:paraId="50243A95" w14:textId="77777777" w:rsidTr="005901DB">
        <w:tc>
          <w:tcPr>
            <w:tcW w:w="1643" w:type="dxa"/>
            <w:shd w:val="clear" w:color="auto" w:fill="auto"/>
          </w:tcPr>
          <w:p w14:paraId="01A02E33" w14:textId="77777777" w:rsidR="002338A8" w:rsidRPr="00CD239D" w:rsidRDefault="002338A8" w:rsidP="002338A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CD239D">
              <w:rPr>
                <w:b/>
                <w:bCs/>
                <w:sz w:val="24"/>
                <w:szCs w:val="24"/>
              </w:rPr>
              <w:t>Book Introduction</w:t>
            </w:r>
          </w:p>
        </w:tc>
        <w:tc>
          <w:tcPr>
            <w:tcW w:w="8407" w:type="dxa"/>
          </w:tcPr>
          <w:p w14:paraId="791906BB" w14:textId="402ABEA9" w:rsidR="002338A8" w:rsidRPr="00CD239D" w:rsidRDefault="002338A8" w:rsidP="00D7328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Remind the children about how you read fluently and with expression: read so it sounds like a story and is interesting for someone to listen to.</w:t>
            </w:r>
          </w:p>
        </w:tc>
      </w:tr>
      <w:tr w:rsidR="002338A8" w:rsidRPr="00CD239D" w14:paraId="2CBBA6C7" w14:textId="77777777" w:rsidTr="005901DB">
        <w:tc>
          <w:tcPr>
            <w:tcW w:w="1643" w:type="dxa"/>
            <w:shd w:val="clear" w:color="auto" w:fill="auto"/>
          </w:tcPr>
          <w:p w14:paraId="18E834E2" w14:textId="77777777" w:rsidR="002338A8" w:rsidRPr="00CD239D" w:rsidRDefault="002338A8" w:rsidP="002338A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CD239D">
              <w:rPr>
                <w:b/>
                <w:bCs/>
                <w:sz w:val="24"/>
                <w:szCs w:val="24"/>
              </w:rPr>
              <w:t>Strategy Check</w:t>
            </w:r>
          </w:p>
        </w:tc>
        <w:tc>
          <w:tcPr>
            <w:tcW w:w="8407" w:type="dxa"/>
          </w:tcPr>
          <w:p w14:paraId="2180BFC6" w14:textId="4E8A1D49" w:rsidR="002338A8" w:rsidRDefault="002338A8" w:rsidP="00D7328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Before re-reading the carol</w:t>
            </w:r>
            <w:r w:rsidR="00D7328C">
              <w:rPr>
                <w:sz w:val="24"/>
                <w:szCs w:val="24"/>
              </w:rPr>
              <w:t>, recap:</w:t>
            </w:r>
            <w:r>
              <w:rPr>
                <w:sz w:val="24"/>
                <w:szCs w:val="24"/>
              </w:rPr>
              <w:t xml:space="preserve"> </w:t>
            </w:r>
            <w:r w:rsidRPr="004B661D">
              <w:rPr>
                <w:sz w:val="24"/>
                <w:szCs w:val="24"/>
              </w:rPr>
              <w:t>What will you do if you get stuck?</w:t>
            </w:r>
          </w:p>
          <w:p w14:paraId="6349C853" w14:textId="73243174" w:rsidR="002338A8" w:rsidRDefault="002338A8" w:rsidP="00D7328C">
            <w:pPr>
              <w:pStyle w:val="ListParagraph"/>
              <w:numPr>
                <w:ilvl w:val="0"/>
                <w:numId w:val="24"/>
              </w:numPr>
              <w:spacing w:before="60" w:after="60"/>
              <w:ind w:left="743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Sound out and blend the word</w:t>
            </w:r>
            <w:r w:rsidR="00D7328C">
              <w:rPr>
                <w:sz w:val="24"/>
                <w:szCs w:val="24"/>
              </w:rPr>
              <w:t>.</w:t>
            </w:r>
          </w:p>
          <w:p w14:paraId="2096F73D" w14:textId="239253F6" w:rsidR="002338A8" w:rsidRDefault="002338A8" w:rsidP="00D7328C">
            <w:pPr>
              <w:pStyle w:val="ListParagraph"/>
              <w:numPr>
                <w:ilvl w:val="0"/>
                <w:numId w:val="24"/>
              </w:numPr>
              <w:spacing w:before="60" w:after="60"/>
              <w:ind w:left="743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Think of a word that would make sense</w:t>
            </w:r>
            <w:r w:rsidR="00D7328C">
              <w:rPr>
                <w:sz w:val="24"/>
                <w:szCs w:val="24"/>
              </w:rPr>
              <w:t>.</w:t>
            </w:r>
          </w:p>
          <w:p w14:paraId="5A97A5E4" w14:textId="3FABC10F" w:rsidR="002338A8" w:rsidRDefault="002338A8" w:rsidP="00D7328C">
            <w:pPr>
              <w:pStyle w:val="ListParagraph"/>
              <w:numPr>
                <w:ilvl w:val="0"/>
                <w:numId w:val="24"/>
              </w:numPr>
              <w:spacing w:before="60" w:after="60"/>
              <w:ind w:left="743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Re-read the sentence from the beginning</w:t>
            </w:r>
            <w:r w:rsidR="00D7328C">
              <w:rPr>
                <w:sz w:val="24"/>
                <w:szCs w:val="24"/>
              </w:rPr>
              <w:t>.</w:t>
            </w:r>
          </w:p>
          <w:p w14:paraId="1F4171E8" w14:textId="50CFEBF9" w:rsidR="002338A8" w:rsidRPr="00CD239D" w:rsidRDefault="002338A8" w:rsidP="00D7328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Remind the children</w:t>
            </w:r>
            <w:r w:rsidRPr="004B661D">
              <w:rPr>
                <w:sz w:val="24"/>
                <w:szCs w:val="24"/>
              </w:rPr>
              <w:t xml:space="preserve"> to keep thinking about the story and </w:t>
            </w:r>
            <w:r w:rsidR="00D7328C">
              <w:rPr>
                <w:sz w:val="24"/>
                <w:szCs w:val="24"/>
              </w:rPr>
              <w:t xml:space="preserve">to </w:t>
            </w:r>
            <w:r w:rsidRPr="004B661D">
              <w:rPr>
                <w:sz w:val="24"/>
                <w:szCs w:val="24"/>
              </w:rPr>
              <w:t xml:space="preserve">let </w:t>
            </w:r>
            <w:r w:rsidR="00D7328C">
              <w:rPr>
                <w:sz w:val="24"/>
                <w:szCs w:val="24"/>
              </w:rPr>
              <w:t>you</w:t>
            </w:r>
            <w:r w:rsidRPr="004B661D">
              <w:rPr>
                <w:sz w:val="24"/>
                <w:szCs w:val="24"/>
              </w:rPr>
              <w:t xml:space="preserve"> know at the end</w:t>
            </w:r>
            <w:r w:rsidR="00D7328C" w:rsidRPr="004B661D">
              <w:rPr>
                <w:sz w:val="24"/>
                <w:szCs w:val="24"/>
              </w:rPr>
              <w:t xml:space="preserve"> if there are any words </w:t>
            </w:r>
            <w:r w:rsidR="00D7328C">
              <w:rPr>
                <w:sz w:val="24"/>
                <w:szCs w:val="24"/>
              </w:rPr>
              <w:t>they</w:t>
            </w:r>
            <w:r w:rsidR="00D7328C" w:rsidRPr="004B661D">
              <w:rPr>
                <w:sz w:val="24"/>
                <w:szCs w:val="24"/>
              </w:rPr>
              <w:t xml:space="preserve"> don’t understand</w:t>
            </w:r>
            <w:r w:rsidR="00D7328C">
              <w:rPr>
                <w:sz w:val="24"/>
                <w:szCs w:val="24"/>
              </w:rPr>
              <w:t>.</w:t>
            </w:r>
          </w:p>
        </w:tc>
      </w:tr>
      <w:tr w:rsidR="002338A8" w:rsidRPr="00CD239D" w14:paraId="12CA9F73" w14:textId="77777777" w:rsidTr="005901DB">
        <w:tc>
          <w:tcPr>
            <w:tcW w:w="1643" w:type="dxa"/>
            <w:shd w:val="clear" w:color="auto" w:fill="auto"/>
          </w:tcPr>
          <w:p w14:paraId="35F9DD6F" w14:textId="77777777" w:rsidR="002338A8" w:rsidRPr="00CD239D" w:rsidRDefault="002338A8" w:rsidP="002338A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CD239D">
              <w:rPr>
                <w:b/>
                <w:bCs/>
                <w:sz w:val="24"/>
                <w:szCs w:val="24"/>
              </w:rPr>
              <w:lastRenderedPageBreak/>
              <w:t>Independent Reading</w:t>
            </w:r>
          </w:p>
        </w:tc>
        <w:tc>
          <w:tcPr>
            <w:tcW w:w="8407" w:type="dxa"/>
          </w:tcPr>
          <w:p w14:paraId="4DB0CD8E" w14:textId="4D6161C0" w:rsidR="002338A8" w:rsidRPr="00CD239D" w:rsidRDefault="002338A8" w:rsidP="00D7328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practise reading the carol fluently in pairs and then each pair read</w:t>
            </w:r>
            <w:r w:rsidR="00D7328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a verse to the rest of the group.  If they find this difficult you could read it to them and get them to copy you (echo</w:t>
            </w:r>
            <w:r w:rsidR="00D7328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reading).</w:t>
            </w:r>
          </w:p>
        </w:tc>
      </w:tr>
      <w:tr w:rsidR="002338A8" w:rsidRPr="00CD239D" w14:paraId="3D976551" w14:textId="77777777" w:rsidTr="005901DB">
        <w:tc>
          <w:tcPr>
            <w:tcW w:w="1643" w:type="dxa"/>
            <w:shd w:val="clear" w:color="auto" w:fill="auto"/>
          </w:tcPr>
          <w:p w14:paraId="0253B09C" w14:textId="77777777" w:rsidR="002338A8" w:rsidRPr="00CD239D" w:rsidRDefault="002338A8" w:rsidP="002338A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CD239D">
              <w:rPr>
                <w:b/>
                <w:bCs/>
                <w:sz w:val="24"/>
                <w:szCs w:val="24"/>
              </w:rPr>
              <w:t>Respond to Text</w:t>
            </w:r>
          </w:p>
        </w:tc>
        <w:tc>
          <w:tcPr>
            <w:tcW w:w="8407" w:type="dxa"/>
          </w:tcPr>
          <w:p w14:paraId="5EAD2E99" w14:textId="77777777" w:rsidR="002338A8" w:rsidRDefault="002338A8" w:rsidP="00D7328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in pairs, ask the children to read the first verse again and then act it out.</w:t>
            </w:r>
          </w:p>
          <w:p w14:paraId="34E1807E" w14:textId="77777777" w:rsidR="002338A8" w:rsidRDefault="002338A8" w:rsidP="00D7328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questions might be:</w:t>
            </w:r>
          </w:p>
          <w:p w14:paraId="4A0B449B" w14:textId="77777777" w:rsidR="002338A8" w:rsidRDefault="002338A8" w:rsidP="00D7328C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is in this verse?</w:t>
            </w:r>
          </w:p>
          <w:p w14:paraId="2D53B830" w14:textId="77777777" w:rsidR="002338A8" w:rsidRDefault="002338A8" w:rsidP="00D7328C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they doing?</w:t>
            </w:r>
          </w:p>
          <w:p w14:paraId="7FCDE705" w14:textId="77777777" w:rsidR="002338A8" w:rsidRDefault="002338A8" w:rsidP="00D7328C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are they doing it?</w:t>
            </w:r>
          </w:p>
          <w:p w14:paraId="1924A600" w14:textId="77777777" w:rsidR="002338A8" w:rsidRDefault="002338A8" w:rsidP="00D7328C">
            <w:pPr>
              <w:spacing w:before="60" w:after="60"/>
              <w:rPr>
                <w:sz w:val="24"/>
                <w:szCs w:val="24"/>
              </w:rPr>
            </w:pPr>
          </w:p>
          <w:p w14:paraId="2E011928" w14:textId="77777777" w:rsidR="002338A8" w:rsidRDefault="002338A8" w:rsidP="00D7328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a freeze frame and take a picture of it if a camera is available.</w:t>
            </w:r>
          </w:p>
          <w:p w14:paraId="7B2ECE1F" w14:textId="77777777" w:rsidR="002338A8" w:rsidRDefault="002338A8" w:rsidP="00D7328C">
            <w:pPr>
              <w:spacing w:before="60" w:after="60"/>
              <w:rPr>
                <w:sz w:val="24"/>
                <w:szCs w:val="24"/>
              </w:rPr>
            </w:pPr>
          </w:p>
          <w:p w14:paraId="4DA67D1D" w14:textId="77777777" w:rsidR="002338A8" w:rsidRDefault="002338A8" w:rsidP="00D7328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Repeat for the second verse.</w:t>
            </w:r>
          </w:p>
          <w:p w14:paraId="071A9323" w14:textId="77777777" w:rsidR="002338A8" w:rsidRDefault="002338A8" w:rsidP="00D7328C">
            <w:pPr>
              <w:spacing w:before="60" w:after="60"/>
              <w:rPr>
                <w:sz w:val="24"/>
                <w:szCs w:val="24"/>
              </w:rPr>
            </w:pPr>
          </w:p>
          <w:p w14:paraId="5FAAFC21" w14:textId="218B51C6" w:rsidR="002338A8" w:rsidRPr="00CD239D" w:rsidRDefault="002338A8" w:rsidP="00D7328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whole group create a freeze frame of the third verse.</w:t>
            </w:r>
          </w:p>
        </w:tc>
      </w:tr>
    </w:tbl>
    <w:p w14:paraId="7416B169" w14:textId="77777777" w:rsidR="00BB31FB" w:rsidRPr="00CD239D" w:rsidRDefault="00BB31FB" w:rsidP="00BB31FB">
      <w:pPr>
        <w:spacing w:before="60" w:after="60" w:line="240" w:lineRule="auto"/>
        <w:rPr>
          <w:sz w:val="24"/>
          <w:szCs w:val="24"/>
        </w:rPr>
      </w:pPr>
    </w:p>
    <w:tbl>
      <w:tblPr>
        <w:tblStyle w:val="TableGrid"/>
        <w:tblW w:w="10050" w:type="dxa"/>
        <w:tblInd w:w="0" w:type="dxa"/>
        <w:tblBorders>
          <w:top w:val="single" w:sz="12" w:space="0" w:color="007B82"/>
          <w:left w:val="single" w:sz="12" w:space="0" w:color="007B82"/>
          <w:bottom w:val="single" w:sz="12" w:space="0" w:color="007B82"/>
          <w:right w:val="single" w:sz="12" w:space="0" w:color="007B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BB31FB" w:rsidRPr="00CD239D" w14:paraId="2F54EB72" w14:textId="77777777" w:rsidTr="005901DB">
        <w:tc>
          <w:tcPr>
            <w:tcW w:w="10050" w:type="dxa"/>
          </w:tcPr>
          <w:p w14:paraId="25A0F2F2" w14:textId="77777777" w:rsidR="00BB31FB" w:rsidRPr="00810D2D" w:rsidRDefault="00BB31FB" w:rsidP="005901DB">
            <w:pPr>
              <w:spacing w:before="60" w:after="60"/>
              <w:rPr>
                <w:bCs/>
                <w:sz w:val="24"/>
                <w:szCs w:val="24"/>
              </w:rPr>
            </w:pPr>
            <w:r w:rsidRPr="00CD239D">
              <w:rPr>
                <w:b/>
                <w:sz w:val="24"/>
                <w:szCs w:val="24"/>
              </w:rPr>
              <w:t>Post-session task</w:t>
            </w:r>
          </w:p>
          <w:p w14:paraId="2A94F3AD" w14:textId="6571F8DA" w:rsidR="00BB31FB" w:rsidRPr="00810D2D" w:rsidRDefault="002338A8" w:rsidP="005901DB">
            <w:pPr>
              <w:spacing w:before="60" w:after="60"/>
              <w:rPr>
                <w:bCs/>
                <w:sz w:val="24"/>
                <w:szCs w:val="24"/>
              </w:rPr>
            </w:pPr>
            <w:r w:rsidRPr="002338A8">
              <w:rPr>
                <w:bCs/>
                <w:sz w:val="24"/>
                <w:szCs w:val="24"/>
              </w:rPr>
              <w:t>Stick the first three verses of the carol in the children’s reading journals and ask them to draw a picture to go with each verse</w:t>
            </w:r>
            <w:r w:rsidR="00D7328C">
              <w:rPr>
                <w:bCs/>
                <w:sz w:val="24"/>
                <w:szCs w:val="24"/>
              </w:rPr>
              <w:t>.</w:t>
            </w:r>
          </w:p>
        </w:tc>
      </w:tr>
    </w:tbl>
    <w:p w14:paraId="001DEE5A" w14:textId="77777777" w:rsidR="00BB31FB" w:rsidRPr="00CD239D" w:rsidRDefault="00BB31FB" w:rsidP="00BB31FB">
      <w:pPr>
        <w:spacing w:before="60" w:after="60" w:line="240" w:lineRule="auto"/>
        <w:rPr>
          <w:sz w:val="24"/>
          <w:szCs w:val="24"/>
        </w:rPr>
      </w:pPr>
    </w:p>
    <w:p w14:paraId="174D941E" w14:textId="77777777" w:rsidR="00BB31FB" w:rsidRPr="00CD239D" w:rsidRDefault="00BB31FB" w:rsidP="00BB31FB">
      <w:pPr>
        <w:spacing w:before="60" w:after="60" w:line="240" w:lineRule="auto"/>
        <w:rPr>
          <w:sz w:val="24"/>
          <w:szCs w:val="24"/>
        </w:rPr>
      </w:pPr>
    </w:p>
    <w:p w14:paraId="16380DD3" w14:textId="77777777" w:rsidR="00BB31FB" w:rsidRPr="00CD239D" w:rsidRDefault="00BB31FB" w:rsidP="00BB31FB">
      <w:pPr>
        <w:spacing w:before="60" w:after="60" w:line="240" w:lineRule="auto"/>
        <w:rPr>
          <w:sz w:val="24"/>
          <w:szCs w:val="24"/>
        </w:rPr>
      </w:pPr>
    </w:p>
    <w:p w14:paraId="7F771371" w14:textId="77777777" w:rsidR="00BB31FB" w:rsidRPr="00CD239D" w:rsidRDefault="00BB31FB" w:rsidP="00BB31FB">
      <w:pPr>
        <w:spacing w:before="60" w:after="60" w:line="240" w:lineRule="auto"/>
        <w:rPr>
          <w:sz w:val="24"/>
          <w:szCs w:val="24"/>
        </w:rPr>
      </w:pPr>
    </w:p>
    <w:p w14:paraId="1631D44F" w14:textId="77777777" w:rsidR="00BB31FB" w:rsidRPr="00CD239D" w:rsidRDefault="00BB31FB" w:rsidP="00BB31FB">
      <w:pPr>
        <w:spacing w:before="60" w:after="60" w:line="240" w:lineRule="auto"/>
        <w:rPr>
          <w:b/>
          <w:color w:val="007B82"/>
          <w:sz w:val="32"/>
          <w:szCs w:val="32"/>
        </w:rPr>
      </w:pPr>
      <w:r w:rsidRPr="00CD239D">
        <w:rPr>
          <w:b/>
          <w:color w:val="007B82"/>
          <w:sz w:val="32"/>
          <w:szCs w:val="32"/>
        </w:rPr>
        <w:t>Other independent activities based on the book</w:t>
      </w:r>
    </w:p>
    <w:p w14:paraId="76170E2A" w14:textId="7CDB273C" w:rsidR="002338A8" w:rsidRPr="002338A8" w:rsidRDefault="002338A8" w:rsidP="002338A8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rPr>
          <w:bCs/>
          <w:sz w:val="24"/>
          <w:szCs w:val="24"/>
        </w:rPr>
      </w:pPr>
      <w:r w:rsidRPr="002338A8">
        <w:rPr>
          <w:bCs/>
          <w:sz w:val="24"/>
          <w:szCs w:val="24"/>
        </w:rPr>
        <w:t>Learn the carol off by heart.</w:t>
      </w:r>
    </w:p>
    <w:p w14:paraId="10AA90BA" w14:textId="501C2C8A" w:rsidR="00BB31FB" w:rsidRPr="002338A8" w:rsidRDefault="002338A8" w:rsidP="002338A8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rPr>
          <w:sz w:val="24"/>
          <w:szCs w:val="24"/>
        </w:rPr>
      </w:pPr>
      <w:r w:rsidRPr="002338A8">
        <w:rPr>
          <w:bCs/>
          <w:sz w:val="24"/>
          <w:szCs w:val="24"/>
        </w:rPr>
        <w:t xml:space="preserve">Read or sing the carol to the class. You can find a backing track here </w:t>
      </w:r>
      <w:hyperlink r:id="rId12" w:history="1">
        <w:r w:rsidRPr="002338A8">
          <w:rPr>
            <w:rStyle w:val="Hyperlink"/>
            <w:sz w:val="24"/>
            <w:szCs w:val="24"/>
          </w:rPr>
          <w:t>Away in a manger - BBC Teach</w:t>
        </w:r>
      </w:hyperlink>
      <w:r w:rsidR="00D92B71">
        <w:rPr>
          <w:sz w:val="24"/>
          <w:szCs w:val="24"/>
        </w:rPr>
        <w:t>.</w:t>
      </w:r>
      <w:r w:rsidRPr="002338A8">
        <w:rPr>
          <w:sz w:val="24"/>
          <w:szCs w:val="24"/>
        </w:rPr>
        <w:t xml:space="preserve"> (Be aware ‘Thee’ and ‘Thy</w:t>
      </w:r>
      <w:r>
        <w:rPr>
          <w:sz w:val="24"/>
          <w:szCs w:val="24"/>
        </w:rPr>
        <w:t>’</w:t>
      </w:r>
      <w:r w:rsidRPr="002338A8">
        <w:rPr>
          <w:sz w:val="24"/>
          <w:szCs w:val="24"/>
        </w:rPr>
        <w:t xml:space="preserve"> has been modernised to You and Your, and the transcript contains some errors.)</w:t>
      </w:r>
    </w:p>
    <w:p w14:paraId="40B7CE96" w14:textId="77777777" w:rsidR="00A214D1" w:rsidRPr="00CD239D" w:rsidRDefault="00A214D1" w:rsidP="002338A8">
      <w:pPr>
        <w:spacing w:before="60" w:after="60" w:line="240" w:lineRule="auto"/>
        <w:rPr>
          <w:b/>
          <w:color w:val="007B82"/>
          <w:sz w:val="32"/>
          <w:szCs w:val="32"/>
        </w:rPr>
      </w:pPr>
      <w:r w:rsidRPr="00CD239D">
        <w:rPr>
          <w:b/>
          <w:color w:val="007B82"/>
          <w:sz w:val="32"/>
          <w:szCs w:val="32"/>
        </w:rPr>
        <w:br w:type="page"/>
      </w:r>
    </w:p>
    <w:p w14:paraId="703A6E56" w14:textId="0216D361" w:rsidR="00B23BF7" w:rsidRPr="00CD239D" w:rsidRDefault="00B23BF7" w:rsidP="005D53F8">
      <w:pPr>
        <w:spacing w:before="60" w:after="60" w:line="240" w:lineRule="auto"/>
        <w:rPr>
          <w:b/>
          <w:color w:val="007B82"/>
          <w:sz w:val="32"/>
          <w:szCs w:val="32"/>
        </w:rPr>
      </w:pPr>
      <w:r w:rsidRPr="00CD239D">
        <w:rPr>
          <w:b/>
          <w:color w:val="007B82"/>
          <w:sz w:val="32"/>
          <w:szCs w:val="32"/>
        </w:rPr>
        <w:lastRenderedPageBreak/>
        <w:t>Resources</w:t>
      </w:r>
    </w:p>
    <w:p w14:paraId="232211B8" w14:textId="77777777" w:rsidR="00D54AA5" w:rsidRPr="00CD239D" w:rsidRDefault="00D54AA5" w:rsidP="005D53F8">
      <w:pPr>
        <w:spacing w:before="60" w:after="60" w:line="240" w:lineRule="auto"/>
        <w:rPr>
          <w:color w:val="007B82"/>
          <w:sz w:val="24"/>
          <w:szCs w:val="24"/>
        </w:rPr>
      </w:pPr>
    </w:p>
    <w:p w14:paraId="158D5233" w14:textId="54BDEE2E" w:rsidR="006D2C8F" w:rsidRDefault="008C5832" w:rsidP="005D53F8">
      <w:pPr>
        <w:spacing w:before="60" w:after="6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Vocabulary cards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041"/>
        <w:gridCol w:w="5041"/>
      </w:tblGrid>
      <w:tr w:rsidR="002A3E0C" w:rsidRPr="002A3E0C" w14:paraId="4771630F" w14:textId="77777777" w:rsidTr="002A3E0C">
        <w:trPr>
          <w:trHeight w:val="2707"/>
        </w:trPr>
        <w:tc>
          <w:tcPr>
            <w:tcW w:w="5041" w:type="dxa"/>
            <w:vAlign w:val="center"/>
          </w:tcPr>
          <w:p w14:paraId="403CE9BB" w14:textId="3EE441A6" w:rsidR="002A3E0C" w:rsidRPr="002A3E0C" w:rsidRDefault="002A3E0C" w:rsidP="002A3E0C">
            <w:pPr>
              <w:spacing w:before="60" w:after="60"/>
              <w:jc w:val="center"/>
              <w:rPr>
                <w:sz w:val="96"/>
                <w:szCs w:val="96"/>
              </w:rPr>
            </w:pPr>
            <w:r w:rsidRPr="002A3E0C">
              <w:rPr>
                <w:sz w:val="96"/>
                <w:szCs w:val="96"/>
              </w:rPr>
              <w:t>manger</w:t>
            </w:r>
          </w:p>
        </w:tc>
        <w:tc>
          <w:tcPr>
            <w:tcW w:w="5041" w:type="dxa"/>
            <w:vAlign w:val="center"/>
          </w:tcPr>
          <w:p w14:paraId="7BDF7AA7" w14:textId="1DE79EBA" w:rsidR="002A3E0C" w:rsidRPr="002A3E0C" w:rsidRDefault="002A3E0C" w:rsidP="002A3E0C">
            <w:pPr>
              <w:spacing w:before="60" w:after="60"/>
              <w:jc w:val="center"/>
              <w:rPr>
                <w:sz w:val="96"/>
                <w:szCs w:val="96"/>
              </w:rPr>
            </w:pPr>
            <w:r w:rsidRPr="002A3E0C">
              <w:rPr>
                <w:sz w:val="96"/>
                <w:szCs w:val="96"/>
              </w:rPr>
              <w:t>lowing</w:t>
            </w:r>
          </w:p>
        </w:tc>
      </w:tr>
      <w:tr w:rsidR="002A3E0C" w:rsidRPr="002A3E0C" w14:paraId="2B70356D" w14:textId="77777777" w:rsidTr="002A3E0C">
        <w:trPr>
          <w:trHeight w:val="2707"/>
        </w:trPr>
        <w:tc>
          <w:tcPr>
            <w:tcW w:w="5041" w:type="dxa"/>
            <w:vAlign w:val="center"/>
          </w:tcPr>
          <w:p w14:paraId="63F2232B" w14:textId="203F8ECB" w:rsidR="002A3E0C" w:rsidRPr="002A3E0C" w:rsidRDefault="002A3E0C" w:rsidP="002A3E0C">
            <w:pPr>
              <w:spacing w:before="60" w:after="60"/>
              <w:jc w:val="center"/>
              <w:rPr>
                <w:sz w:val="96"/>
                <w:szCs w:val="96"/>
              </w:rPr>
            </w:pPr>
            <w:r w:rsidRPr="002A3E0C">
              <w:rPr>
                <w:sz w:val="96"/>
                <w:szCs w:val="96"/>
              </w:rPr>
              <w:t>crib</w:t>
            </w:r>
          </w:p>
        </w:tc>
        <w:tc>
          <w:tcPr>
            <w:tcW w:w="5041" w:type="dxa"/>
            <w:vAlign w:val="center"/>
          </w:tcPr>
          <w:p w14:paraId="5B3C17F7" w14:textId="610BAA10" w:rsidR="002A3E0C" w:rsidRPr="002A3E0C" w:rsidRDefault="002A3E0C" w:rsidP="002A3E0C">
            <w:pPr>
              <w:spacing w:before="60" w:after="60"/>
              <w:jc w:val="center"/>
              <w:rPr>
                <w:sz w:val="96"/>
                <w:szCs w:val="96"/>
              </w:rPr>
            </w:pPr>
            <w:r w:rsidRPr="002A3E0C">
              <w:rPr>
                <w:sz w:val="96"/>
                <w:szCs w:val="96"/>
              </w:rPr>
              <w:t>nigh</w:t>
            </w:r>
          </w:p>
        </w:tc>
      </w:tr>
    </w:tbl>
    <w:p w14:paraId="0AD9653C" w14:textId="77777777" w:rsidR="002A3E0C" w:rsidRPr="002A3E0C" w:rsidRDefault="002A3E0C" w:rsidP="005D53F8">
      <w:pPr>
        <w:spacing w:before="60" w:after="60" w:line="240" w:lineRule="auto"/>
        <w:rPr>
          <w:sz w:val="24"/>
          <w:szCs w:val="24"/>
        </w:rPr>
      </w:pPr>
    </w:p>
    <w:p w14:paraId="09ED2431" w14:textId="77777777" w:rsidR="002A3E0C" w:rsidRDefault="002A3E0C" w:rsidP="005D53F8">
      <w:pPr>
        <w:spacing w:before="60" w:after="60" w:line="240" w:lineRule="auto"/>
        <w:rPr>
          <w:b/>
          <w:bCs/>
          <w:sz w:val="24"/>
          <w:szCs w:val="24"/>
        </w:rPr>
      </w:pPr>
    </w:p>
    <w:p w14:paraId="4DE3F57F" w14:textId="77777777" w:rsidR="008C5832" w:rsidRDefault="008C5832" w:rsidP="005D53F8">
      <w:pPr>
        <w:spacing w:before="60" w:after="60" w:line="240" w:lineRule="auto"/>
        <w:rPr>
          <w:b/>
          <w:bCs/>
          <w:sz w:val="24"/>
          <w:szCs w:val="24"/>
        </w:rPr>
      </w:pPr>
    </w:p>
    <w:p w14:paraId="253CBEAD" w14:textId="596F7802" w:rsidR="002A3E0C" w:rsidRDefault="002A3E0C" w:rsidP="005D53F8">
      <w:pPr>
        <w:spacing w:before="60" w:after="6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Away in a Manger</w:t>
      </w:r>
    </w:p>
    <w:p w14:paraId="76B43CBF" w14:textId="77777777" w:rsidR="00D92B71" w:rsidRDefault="00D92B71" w:rsidP="005D53F8">
      <w:pPr>
        <w:spacing w:before="60" w:after="60" w:line="240" w:lineRule="auto"/>
        <w:rPr>
          <w:b/>
          <w:bCs/>
          <w:sz w:val="24"/>
          <w:szCs w:val="24"/>
        </w:rPr>
      </w:pPr>
    </w:p>
    <w:p w14:paraId="06D216CF" w14:textId="77777777" w:rsidR="008C5832" w:rsidRDefault="008C5832" w:rsidP="008C5832">
      <w:pPr>
        <w:spacing w:before="60" w:after="60"/>
        <w:rPr>
          <w:sz w:val="36"/>
          <w:szCs w:val="36"/>
        </w:rPr>
        <w:sectPr w:rsidR="008C5832" w:rsidSect="00F2294A">
          <w:headerReference w:type="default" r:id="rId13"/>
          <w:footerReference w:type="default" r:id="rId14"/>
          <w:pgSz w:w="11906" w:h="16838"/>
          <w:pgMar w:top="1418" w:right="907" w:bottom="964" w:left="907" w:header="283" w:footer="170" w:gutter="0"/>
          <w:cols w:space="708"/>
          <w:docGrid w:linePitch="360"/>
        </w:sectPr>
      </w:pPr>
    </w:p>
    <w:p w14:paraId="0DD5936E" w14:textId="77777777" w:rsidR="002A3E0C" w:rsidRPr="008C5832" w:rsidRDefault="002A3E0C" w:rsidP="008C5832">
      <w:pPr>
        <w:spacing w:before="60" w:after="60"/>
        <w:rPr>
          <w:sz w:val="36"/>
          <w:szCs w:val="36"/>
        </w:rPr>
      </w:pPr>
      <w:r w:rsidRPr="008C5832">
        <w:rPr>
          <w:sz w:val="36"/>
          <w:szCs w:val="36"/>
        </w:rPr>
        <w:t>Away in a manger</w:t>
      </w:r>
    </w:p>
    <w:p w14:paraId="55858B59" w14:textId="77777777" w:rsidR="002A3E0C" w:rsidRPr="008C5832" w:rsidRDefault="002A3E0C" w:rsidP="008C5832">
      <w:pPr>
        <w:spacing w:before="60" w:after="60"/>
        <w:rPr>
          <w:sz w:val="36"/>
          <w:szCs w:val="36"/>
        </w:rPr>
      </w:pPr>
      <w:r w:rsidRPr="008C5832">
        <w:rPr>
          <w:sz w:val="36"/>
          <w:szCs w:val="36"/>
        </w:rPr>
        <w:t>No crib for His bed</w:t>
      </w:r>
    </w:p>
    <w:p w14:paraId="7F3FAB7F" w14:textId="77777777" w:rsidR="002A3E0C" w:rsidRPr="008C5832" w:rsidRDefault="002A3E0C" w:rsidP="008C5832">
      <w:pPr>
        <w:spacing w:before="60" w:after="60"/>
        <w:rPr>
          <w:sz w:val="36"/>
          <w:szCs w:val="36"/>
        </w:rPr>
      </w:pPr>
      <w:r w:rsidRPr="008C5832">
        <w:rPr>
          <w:sz w:val="36"/>
          <w:szCs w:val="36"/>
        </w:rPr>
        <w:t>The little Lord Jesus</w:t>
      </w:r>
    </w:p>
    <w:p w14:paraId="48A322FE" w14:textId="77777777" w:rsidR="002A3E0C" w:rsidRPr="008C5832" w:rsidRDefault="002A3E0C" w:rsidP="008C5832">
      <w:pPr>
        <w:spacing w:before="60" w:after="60"/>
        <w:rPr>
          <w:sz w:val="36"/>
          <w:szCs w:val="36"/>
        </w:rPr>
      </w:pPr>
      <w:r w:rsidRPr="008C5832">
        <w:rPr>
          <w:sz w:val="36"/>
          <w:szCs w:val="36"/>
        </w:rPr>
        <w:t>Lay down His sweet head</w:t>
      </w:r>
    </w:p>
    <w:p w14:paraId="1C5CB7F9" w14:textId="77777777" w:rsidR="002A3E0C" w:rsidRPr="008C5832" w:rsidRDefault="002A3E0C" w:rsidP="008C5832">
      <w:pPr>
        <w:spacing w:before="60" w:after="60"/>
        <w:rPr>
          <w:sz w:val="36"/>
          <w:szCs w:val="36"/>
        </w:rPr>
      </w:pPr>
    </w:p>
    <w:p w14:paraId="35824DDB" w14:textId="77777777" w:rsidR="002A3E0C" w:rsidRPr="008C5832" w:rsidRDefault="002A3E0C" w:rsidP="008C5832">
      <w:pPr>
        <w:spacing w:before="60" w:after="60"/>
        <w:rPr>
          <w:sz w:val="36"/>
          <w:szCs w:val="36"/>
        </w:rPr>
      </w:pPr>
      <w:r w:rsidRPr="008C5832">
        <w:rPr>
          <w:sz w:val="36"/>
          <w:szCs w:val="36"/>
        </w:rPr>
        <w:t>The stars in the sky</w:t>
      </w:r>
    </w:p>
    <w:p w14:paraId="62F18D65" w14:textId="77777777" w:rsidR="002A3E0C" w:rsidRPr="008C5832" w:rsidRDefault="002A3E0C" w:rsidP="008C5832">
      <w:pPr>
        <w:spacing w:before="60" w:after="60"/>
        <w:rPr>
          <w:sz w:val="36"/>
          <w:szCs w:val="36"/>
        </w:rPr>
      </w:pPr>
      <w:r w:rsidRPr="008C5832">
        <w:rPr>
          <w:sz w:val="36"/>
          <w:szCs w:val="36"/>
        </w:rPr>
        <w:t>Look down where He lay</w:t>
      </w:r>
    </w:p>
    <w:p w14:paraId="67CA366D" w14:textId="77777777" w:rsidR="002A3E0C" w:rsidRPr="008C5832" w:rsidRDefault="002A3E0C" w:rsidP="008C5832">
      <w:pPr>
        <w:spacing w:before="60" w:after="60"/>
        <w:rPr>
          <w:sz w:val="36"/>
          <w:szCs w:val="36"/>
        </w:rPr>
      </w:pPr>
      <w:r w:rsidRPr="008C5832">
        <w:rPr>
          <w:sz w:val="36"/>
          <w:szCs w:val="36"/>
        </w:rPr>
        <w:t>The little Lord Jesus</w:t>
      </w:r>
    </w:p>
    <w:p w14:paraId="5396F286" w14:textId="77777777" w:rsidR="002A3E0C" w:rsidRPr="008C5832" w:rsidRDefault="002A3E0C" w:rsidP="008C5832">
      <w:pPr>
        <w:spacing w:before="60" w:after="60"/>
        <w:rPr>
          <w:sz w:val="36"/>
          <w:szCs w:val="36"/>
        </w:rPr>
      </w:pPr>
      <w:r w:rsidRPr="008C5832">
        <w:rPr>
          <w:sz w:val="36"/>
          <w:szCs w:val="36"/>
        </w:rPr>
        <w:t>Asleep on the hay</w:t>
      </w:r>
    </w:p>
    <w:p w14:paraId="2980AAD3" w14:textId="77777777" w:rsidR="002A3E0C" w:rsidRPr="008C5832" w:rsidRDefault="002A3E0C" w:rsidP="008C5832">
      <w:pPr>
        <w:spacing w:before="60" w:after="60"/>
        <w:rPr>
          <w:sz w:val="36"/>
          <w:szCs w:val="36"/>
        </w:rPr>
      </w:pPr>
    </w:p>
    <w:p w14:paraId="60E2F357" w14:textId="77777777" w:rsidR="002A3E0C" w:rsidRPr="008C5832" w:rsidRDefault="002A3E0C" w:rsidP="008C5832">
      <w:pPr>
        <w:spacing w:before="60" w:after="60"/>
        <w:rPr>
          <w:sz w:val="36"/>
          <w:szCs w:val="36"/>
        </w:rPr>
      </w:pPr>
      <w:r w:rsidRPr="008C5832">
        <w:rPr>
          <w:sz w:val="36"/>
          <w:szCs w:val="36"/>
        </w:rPr>
        <w:t>The cattle are lowing</w:t>
      </w:r>
    </w:p>
    <w:p w14:paraId="7D9E49B0" w14:textId="77777777" w:rsidR="002A3E0C" w:rsidRPr="008C5832" w:rsidRDefault="002A3E0C" w:rsidP="008C5832">
      <w:pPr>
        <w:spacing w:before="60" w:after="60"/>
        <w:rPr>
          <w:sz w:val="36"/>
          <w:szCs w:val="36"/>
        </w:rPr>
      </w:pPr>
      <w:r w:rsidRPr="008C5832">
        <w:rPr>
          <w:sz w:val="36"/>
          <w:szCs w:val="36"/>
        </w:rPr>
        <w:t>The poor Baby wakes</w:t>
      </w:r>
    </w:p>
    <w:p w14:paraId="3C7DD328" w14:textId="77777777" w:rsidR="002A3E0C" w:rsidRPr="008C5832" w:rsidRDefault="002A3E0C" w:rsidP="008C5832">
      <w:pPr>
        <w:spacing w:before="60" w:after="60"/>
        <w:rPr>
          <w:sz w:val="36"/>
          <w:szCs w:val="36"/>
        </w:rPr>
      </w:pPr>
      <w:r w:rsidRPr="008C5832">
        <w:rPr>
          <w:sz w:val="36"/>
          <w:szCs w:val="36"/>
        </w:rPr>
        <w:t>But little Lord Jesus</w:t>
      </w:r>
    </w:p>
    <w:p w14:paraId="421A86DD" w14:textId="77777777" w:rsidR="002A3E0C" w:rsidRPr="008C5832" w:rsidRDefault="002A3E0C" w:rsidP="008C5832">
      <w:pPr>
        <w:spacing w:before="60" w:after="60"/>
        <w:rPr>
          <w:sz w:val="36"/>
          <w:szCs w:val="36"/>
        </w:rPr>
      </w:pPr>
      <w:r w:rsidRPr="008C5832">
        <w:rPr>
          <w:sz w:val="36"/>
          <w:szCs w:val="36"/>
        </w:rPr>
        <w:t>No crying He makes</w:t>
      </w:r>
    </w:p>
    <w:p w14:paraId="7D2BCA9D" w14:textId="77777777" w:rsidR="002A3E0C" w:rsidRPr="008C5832" w:rsidRDefault="002A3E0C" w:rsidP="008C5832">
      <w:pPr>
        <w:spacing w:before="60" w:after="60"/>
        <w:rPr>
          <w:sz w:val="36"/>
          <w:szCs w:val="36"/>
        </w:rPr>
      </w:pPr>
    </w:p>
    <w:p w14:paraId="0EB4A441" w14:textId="77777777" w:rsidR="002A3E0C" w:rsidRPr="008C5832" w:rsidRDefault="002A3E0C" w:rsidP="008C5832">
      <w:pPr>
        <w:spacing w:before="60" w:after="60"/>
        <w:rPr>
          <w:sz w:val="36"/>
          <w:szCs w:val="36"/>
        </w:rPr>
      </w:pPr>
      <w:r w:rsidRPr="008C5832">
        <w:rPr>
          <w:sz w:val="36"/>
          <w:szCs w:val="36"/>
        </w:rPr>
        <w:t>I love Thee, Lord Jesus</w:t>
      </w:r>
    </w:p>
    <w:p w14:paraId="430E0E88" w14:textId="77777777" w:rsidR="002A3E0C" w:rsidRPr="008C5832" w:rsidRDefault="002A3E0C" w:rsidP="008C5832">
      <w:pPr>
        <w:spacing w:before="60" w:after="60"/>
        <w:rPr>
          <w:sz w:val="36"/>
          <w:szCs w:val="36"/>
        </w:rPr>
      </w:pPr>
      <w:r w:rsidRPr="008C5832">
        <w:rPr>
          <w:sz w:val="36"/>
          <w:szCs w:val="36"/>
        </w:rPr>
        <w:t>Look down from the sky</w:t>
      </w:r>
    </w:p>
    <w:p w14:paraId="0D5044BC" w14:textId="77777777" w:rsidR="002A3E0C" w:rsidRPr="008C5832" w:rsidRDefault="002A3E0C" w:rsidP="008C5832">
      <w:pPr>
        <w:spacing w:before="60" w:after="60"/>
        <w:rPr>
          <w:sz w:val="36"/>
          <w:szCs w:val="36"/>
        </w:rPr>
      </w:pPr>
      <w:r w:rsidRPr="008C5832">
        <w:rPr>
          <w:sz w:val="36"/>
          <w:szCs w:val="36"/>
        </w:rPr>
        <w:t>And stay by my side</w:t>
      </w:r>
    </w:p>
    <w:p w14:paraId="1E4AA154" w14:textId="7B8B6B70" w:rsidR="006358F6" w:rsidRPr="008C5832" w:rsidRDefault="002A3E0C" w:rsidP="008C5832">
      <w:pPr>
        <w:spacing w:before="60" w:after="60"/>
        <w:rPr>
          <w:sz w:val="36"/>
          <w:szCs w:val="36"/>
        </w:rPr>
      </w:pPr>
      <w:proofErr w:type="spellStart"/>
      <w:r w:rsidRPr="008C5832">
        <w:rPr>
          <w:sz w:val="36"/>
          <w:szCs w:val="36"/>
        </w:rPr>
        <w:t>'Til</w:t>
      </w:r>
      <w:proofErr w:type="spellEnd"/>
      <w:r w:rsidRPr="008C5832">
        <w:rPr>
          <w:sz w:val="36"/>
          <w:szCs w:val="36"/>
        </w:rPr>
        <w:t xml:space="preserve"> morning is nigh</w:t>
      </w:r>
    </w:p>
    <w:p w14:paraId="44C1C8A8" w14:textId="77777777" w:rsidR="008C5832" w:rsidRDefault="008C5832" w:rsidP="002A3E0C">
      <w:pPr>
        <w:spacing w:before="60" w:after="60" w:line="240" w:lineRule="auto"/>
        <w:rPr>
          <w:sz w:val="24"/>
          <w:szCs w:val="24"/>
        </w:rPr>
        <w:sectPr w:rsidR="008C5832" w:rsidSect="008C5832">
          <w:type w:val="continuous"/>
          <w:pgSz w:w="11906" w:h="16838"/>
          <w:pgMar w:top="1418" w:right="907" w:bottom="964" w:left="907" w:header="283" w:footer="170" w:gutter="0"/>
          <w:cols w:num="2" w:space="708"/>
          <w:docGrid w:linePitch="360"/>
        </w:sectPr>
      </w:pPr>
    </w:p>
    <w:p w14:paraId="20D98D99" w14:textId="77777777" w:rsidR="00D92B71" w:rsidRPr="00CD239D" w:rsidRDefault="00D92B71" w:rsidP="002A3E0C">
      <w:pPr>
        <w:spacing w:before="60" w:after="60" w:line="240" w:lineRule="auto"/>
        <w:rPr>
          <w:sz w:val="24"/>
          <w:szCs w:val="24"/>
        </w:rPr>
      </w:pPr>
    </w:p>
    <w:sectPr w:rsidR="00D92B71" w:rsidRPr="00CD239D" w:rsidSect="008C5832">
      <w:type w:val="continuous"/>
      <w:pgSz w:w="11906" w:h="16838"/>
      <w:pgMar w:top="1418" w:right="907" w:bottom="964" w:left="90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1FA1" w14:textId="77777777" w:rsidR="005637C4" w:rsidRDefault="005637C4" w:rsidP="00B92FE9">
      <w:pPr>
        <w:spacing w:after="0" w:line="240" w:lineRule="auto"/>
      </w:pPr>
      <w:r>
        <w:separator/>
      </w:r>
    </w:p>
  </w:endnote>
  <w:endnote w:type="continuationSeparator" w:id="0">
    <w:p w14:paraId="5D0A35DC" w14:textId="77777777" w:rsidR="005637C4" w:rsidRDefault="005637C4" w:rsidP="00B9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4395"/>
      <w:gridCol w:w="1553"/>
      <w:gridCol w:w="4400"/>
    </w:tblGrid>
    <w:tr w:rsidR="002A4BAC" w14:paraId="2876530D" w14:textId="77777777" w:rsidTr="00AD06D7">
      <w:trPr>
        <w:jc w:val="center"/>
      </w:trPr>
      <w:tc>
        <w:tcPr>
          <w:tcW w:w="4395" w:type="dxa"/>
          <w:vAlign w:val="center"/>
        </w:tcPr>
        <w:p w14:paraId="009E82D9" w14:textId="4E93EB69" w:rsidR="002A4BAC" w:rsidRDefault="00E97146" w:rsidP="002A4BAC">
          <w:pPr>
            <w:pStyle w:val="Footer"/>
          </w:pPr>
          <w:hyperlink r:id="rId1" w:history="1">
            <w:r w:rsidR="002A4BAC">
              <w:rPr>
                <w:rStyle w:val="Hyperlink"/>
                <w:rFonts w:cs="Arial"/>
              </w:rPr>
              <w:t>devon.cc/</w:t>
            </w:r>
            <w:proofErr w:type="spellStart"/>
            <w:r w:rsidR="002A4BAC">
              <w:rPr>
                <w:rStyle w:val="Hyperlink"/>
                <w:rFonts w:cs="Arial"/>
              </w:rPr>
              <w:t>english</w:t>
            </w:r>
            <w:proofErr w:type="spellEnd"/>
          </w:hyperlink>
        </w:p>
      </w:tc>
      <w:tc>
        <w:tcPr>
          <w:tcW w:w="1553" w:type="dxa"/>
          <w:vAlign w:val="center"/>
        </w:tcPr>
        <w:sdt>
          <w:sdtPr>
            <w:id w:val="-1160686499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5C0E7FCC" w14:textId="77777777" w:rsidR="002A4BAC" w:rsidRDefault="002A4BAC" w:rsidP="002A4BA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1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4400" w:type="dxa"/>
          <w:vAlign w:val="center"/>
        </w:tcPr>
        <w:sdt>
          <w:sdtPr>
            <w:id w:val="88236338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33499217" w14:textId="77777777" w:rsidR="002A4BAC" w:rsidRDefault="002A4BAC" w:rsidP="002A4BAC">
              <w:pPr>
                <w:pStyle w:val="Footer"/>
                <w:jc w:val="right"/>
              </w:pPr>
              <w:r>
                <w:rPr>
                  <w:noProof/>
                </w:rPr>
                <w:drawing>
                  <wp:inline distT="0" distB="0" distL="0" distR="0" wp14:anchorId="5E5CD344" wp14:editId="2A21C4BA">
                    <wp:extent cx="2276190" cy="447619"/>
                    <wp:effectExtent l="0" t="0" r="0" b="0"/>
                    <wp:docPr id="132" name="Picture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Picture 6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76190" cy="44761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14:paraId="4B45D760" w14:textId="66EC8BC3" w:rsidR="008170E6" w:rsidRPr="00585517" w:rsidRDefault="008170E6" w:rsidP="002A4BA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20DB0" w14:textId="77777777" w:rsidR="005637C4" w:rsidRDefault="005637C4" w:rsidP="00B92FE9">
      <w:pPr>
        <w:spacing w:after="0" w:line="240" w:lineRule="auto"/>
      </w:pPr>
      <w:r>
        <w:separator/>
      </w:r>
    </w:p>
  </w:footnote>
  <w:footnote w:type="continuationSeparator" w:id="0">
    <w:p w14:paraId="4FD58390" w14:textId="77777777" w:rsidR="005637C4" w:rsidRDefault="005637C4" w:rsidP="00B92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30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6521"/>
      <w:gridCol w:w="2373"/>
      <w:gridCol w:w="1536"/>
    </w:tblGrid>
    <w:tr w:rsidR="0002679E" w14:paraId="43F84203" w14:textId="77777777" w:rsidTr="00AD06D7">
      <w:trPr>
        <w:jc w:val="center"/>
      </w:trPr>
      <w:tc>
        <w:tcPr>
          <w:tcW w:w="6521" w:type="dxa"/>
          <w:vAlign w:val="center"/>
        </w:tcPr>
        <w:p w14:paraId="0EC3FC44" w14:textId="49EA4E2A" w:rsidR="0002679E" w:rsidRDefault="00595740" w:rsidP="008646F8">
          <w:pPr>
            <w:pStyle w:val="Header"/>
          </w:pPr>
          <w:r>
            <w:rPr>
              <w:noProof/>
            </w:rPr>
            <w:drawing>
              <wp:inline distT="0" distB="0" distL="0" distR="0" wp14:anchorId="183E28B8" wp14:editId="4EFA0CE8">
                <wp:extent cx="3126740" cy="404239"/>
                <wp:effectExtent l="0" t="0" r="0" b="0"/>
                <wp:docPr id="5" name="Picture 5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black background with a black squar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5414" cy="4169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D7328C">
            <w:t xml:space="preserve">  </w:t>
          </w:r>
          <w:r w:rsidR="00D7328C">
            <w:rPr>
              <w:noProof/>
            </w:rPr>
            <w:drawing>
              <wp:inline distT="0" distB="0" distL="0" distR="0" wp14:anchorId="3CC580F1" wp14:editId="7FF075AA">
                <wp:extent cx="546487" cy="396240"/>
                <wp:effectExtent l="0" t="0" r="6350" b="3810"/>
                <wp:docPr id="1066898079" name="Picture 1" descr="A black and pink circle with blue and black background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6898079" name="Picture 1" descr="A black and pink circle with blue and black background&#10;&#10;Description automatically generated with medium confidenc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560" cy="402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3" w:type="dxa"/>
          <w:vAlign w:val="center"/>
        </w:tcPr>
        <w:p w14:paraId="0FB17A73" w14:textId="69CB0FBF" w:rsidR="0002679E" w:rsidRPr="008646F8" w:rsidRDefault="008646F8" w:rsidP="008646F8">
          <w:pPr>
            <w:pStyle w:val="Header"/>
            <w:jc w:val="right"/>
            <w:rPr>
              <w:sz w:val="40"/>
              <w:szCs w:val="40"/>
            </w:rPr>
          </w:pPr>
          <w:r w:rsidRPr="008646F8">
            <w:rPr>
              <w:sz w:val="40"/>
              <w:szCs w:val="40"/>
            </w:rPr>
            <w:t xml:space="preserve">Year </w:t>
          </w:r>
          <w:r w:rsidR="00165837">
            <w:rPr>
              <w:sz w:val="40"/>
              <w:szCs w:val="40"/>
            </w:rPr>
            <w:t>1</w:t>
          </w:r>
        </w:p>
      </w:tc>
      <w:tc>
        <w:tcPr>
          <w:tcW w:w="1536" w:type="dxa"/>
          <w:vAlign w:val="center"/>
        </w:tcPr>
        <w:p w14:paraId="26B334AB" w14:textId="211534DC" w:rsidR="0002679E" w:rsidRDefault="008646F8" w:rsidP="008646F8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5999D42" wp14:editId="3132D5CD">
                <wp:extent cx="829340" cy="830782"/>
                <wp:effectExtent l="0" t="0" r="8890" b="7620"/>
                <wp:docPr id="2" name="Picture 2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 descr="Icon&#10;&#10;Description automatically generated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613" cy="855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8CD8CE" w14:textId="77777777" w:rsidR="0002679E" w:rsidRDefault="00026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398"/>
    <w:multiLevelType w:val="hybridMultilevel"/>
    <w:tmpl w:val="CACED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B59A3"/>
    <w:multiLevelType w:val="hybridMultilevel"/>
    <w:tmpl w:val="333E3A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B4DF5"/>
    <w:multiLevelType w:val="hybridMultilevel"/>
    <w:tmpl w:val="D59C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62F07"/>
    <w:multiLevelType w:val="hybridMultilevel"/>
    <w:tmpl w:val="C94AB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7C21A6"/>
    <w:multiLevelType w:val="hybridMultilevel"/>
    <w:tmpl w:val="3CF4D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27F41"/>
    <w:multiLevelType w:val="hybridMultilevel"/>
    <w:tmpl w:val="6C021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21B9B"/>
    <w:multiLevelType w:val="hybridMultilevel"/>
    <w:tmpl w:val="69DCA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D3957"/>
    <w:multiLevelType w:val="hybridMultilevel"/>
    <w:tmpl w:val="F6C2F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BA40CA"/>
    <w:multiLevelType w:val="hybridMultilevel"/>
    <w:tmpl w:val="9140B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25095"/>
    <w:multiLevelType w:val="hybridMultilevel"/>
    <w:tmpl w:val="675E06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C6073E"/>
    <w:multiLevelType w:val="hybridMultilevel"/>
    <w:tmpl w:val="3364EB1A"/>
    <w:lvl w:ilvl="0" w:tplc="09E62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A7861"/>
    <w:multiLevelType w:val="hybridMultilevel"/>
    <w:tmpl w:val="E618C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76363"/>
    <w:multiLevelType w:val="hybridMultilevel"/>
    <w:tmpl w:val="C6E83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E7AA5"/>
    <w:multiLevelType w:val="hybridMultilevel"/>
    <w:tmpl w:val="DEA858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9B2EE5"/>
    <w:multiLevelType w:val="hybridMultilevel"/>
    <w:tmpl w:val="A8DA5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24FFA"/>
    <w:multiLevelType w:val="hybridMultilevel"/>
    <w:tmpl w:val="06287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3B725D"/>
    <w:multiLevelType w:val="hybridMultilevel"/>
    <w:tmpl w:val="F1063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04A5A"/>
    <w:multiLevelType w:val="hybridMultilevel"/>
    <w:tmpl w:val="34E0C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E4BD5"/>
    <w:multiLevelType w:val="hybridMultilevel"/>
    <w:tmpl w:val="6BC49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1325B8"/>
    <w:multiLevelType w:val="hybridMultilevel"/>
    <w:tmpl w:val="706697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33917"/>
    <w:multiLevelType w:val="hybridMultilevel"/>
    <w:tmpl w:val="D82E1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B21F49"/>
    <w:multiLevelType w:val="hybridMultilevel"/>
    <w:tmpl w:val="E33AC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1474611">
    <w:abstractNumId w:val="0"/>
  </w:num>
  <w:num w:numId="2" w16cid:durableId="1470633553">
    <w:abstractNumId w:val="4"/>
  </w:num>
  <w:num w:numId="3" w16cid:durableId="1317959268">
    <w:abstractNumId w:val="14"/>
  </w:num>
  <w:num w:numId="4" w16cid:durableId="605117129">
    <w:abstractNumId w:val="11"/>
  </w:num>
  <w:num w:numId="5" w16cid:durableId="813258089">
    <w:abstractNumId w:val="2"/>
  </w:num>
  <w:num w:numId="6" w16cid:durableId="1647276263">
    <w:abstractNumId w:val="0"/>
  </w:num>
  <w:num w:numId="7" w16cid:durableId="1092357359">
    <w:abstractNumId w:val="10"/>
  </w:num>
  <w:num w:numId="8" w16cid:durableId="757094800">
    <w:abstractNumId w:val="12"/>
  </w:num>
  <w:num w:numId="9" w16cid:durableId="2036493791">
    <w:abstractNumId w:val="6"/>
  </w:num>
  <w:num w:numId="10" w16cid:durableId="372196750">
    <w:abstractNumId w:val="10"/>
  </w:num>
  <w:num w:numId="11" w16cid:durableId="438724147">
    <w:abstractNumId w:val="19"/>
  </w:num>
  <w:num w:numId="12" w16cid:durableId="1312714796">
    <w:abstractNumId w:val="5"/>
  </w:num>
  <w:num w:numId="13" w16cid:durableId="536544937">
    <w:abstractNumId w:val="8"/>
  </w:num>
  <w:num w:numId="14" w16cid:durableId="1160853544">
    <w:abstractNumId w:val="3"/>
  </w:num>
  <w:num w:numId="15" w16cid:durableId="761025948">
    <w:abstractNumId w:val="1"/>
  </w:num>
  <w:num w:numId="16" w16cid:durableId="842859129">
    <w:abstractNumId w:val="21"/>
  </w:num>
  <w:num w:numId="17" w16cid:durableId="236323718">
    <w:abstractNumId w:val="13"/>
  </w:num>
  <w:num w:numId="18" w16cid:durableId="518390709">
    <w:abstractNumId w:val="20"/>
  </w:num>
  <w:num w:numId="19" w16cid:durableId="532689163">
    <w:abstractNumId w:val="9"/>
  </w:num>
  <w:num w:numId="20" w16cid:durableId="341054026">
    <w:abstractNumId w:val="15"/>
  </w:num>
  <w:num w:numId="21" w16cid:durableId="473571780">
    <w:abstractNumId w:val="7"/>
  </w:num>
  <w:num w:numId="22" w16cid:durableId="252713340">
    <w:abstractNumId w:val="16"/>
  </w:num>
  <w:num w:numId="23" w16cid:durableId="173763583">
    <w:abstractNumId w:val="17"/>
  </w:num>
  <w:num w:numId="24" w16cid:durableId="6017665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08"/>
    <w:rsid w:val="00002D12"/>
    <w:rsid w:val="00006B08"/>
    <w:rsid w:val="00013A42"/>
    <w:rsid w:val="000141E7"/>
    <w:rsid w:val="00021063"/>
    <w:rsid w:val="0002310B"/>
    <w:rsid w:val="00025939"/>
    <w:rsid w:val="00025FA7"/>
    <w:rsid w:val="0002679E"/>
    <w:rsid w:val="00026A47"/>
    <w:rsid w:val="00026C8D"/>
    <w:rsid w:val="000305D5"/>
    <w:rsid w:val="00037842"/>
    <w:rsid w:val="00042FA2"/>
    <w:rsid w:val="0004400E"/>
    <w:rsid w:val="000451E7"/>
    <w:rsid w:val="00051198"/>
    <w:rsid w:val="00052D1D"/>
    <w:rsid w:val="00055055"/>
    <w:rsid w:val="00055608"/>
    <w:rsid w:val="00061601"/>
    <w:rsid w:val="00061C69"/>
    <w:rsid w:val="0006474A"/>
    <w:rsid w:val="00064CAC"/>
    <w:rsid w:val="00070830"/>
    <w:rsid w:val="00087489"/>
    <w:rsid w:val="00092146"/>
    <w:rsid w:val="00093777"/>
    <w:rsid w:val="0009502F"/>
    <w:rsid w:val="000A2A6D"/>
    <w:rsid w:val="000A512D"/>
    <w:rsid w:val="000B0AA7"/>
    <w:rsid w:val="000B15AD"/>
    <w:rsid w:val="000B1F09"/>
    <w:rsid w:val="000B393E"/>
    <w:rsid w:val="000B528F"/>
    <w:rsid w:val="000B6023"/>
    <w:rsid w:val="000C1B22"/>
    <w:rsid w:val="000C4039"/>
    <w:rsid w:val="000C5A2F"/>
    <w:rsid w:val="000C62FD"/>
    <w:rsid w:val="000C6A9A"/>
    <w:rsid w:val="000D3DC5"/>
    <w:rsid w:val="000D4182"/>
    <w:rsid w:val="000D5893"/>
    <w:rsid w:val="000D7E6A"/>
    <w:rsid w:val="000E0C26"/>
    <w:rsid w:val="000E1543"/>
    <w:rsid w:val="000E3B77"/>
    <w:rsid w:val="000E5CE0"/>
    <w:rsid w:val="000F2456"/>
    <w:rsid w:val="000F2604"/>
    <w:rsid w:val="000F6616"/>
    <w:rsid w:val="00100BE2"/>
    <w:rsid w:val="00110DDF"/>
    <w:rsid w:val="00111B4B"/>
    <w:rsid w:val="00111F16"/>
    <w:rsid w:val="00116A3D"/>
    <w:rsid w:val="0012350D"/>
    <w:rsid w:val="00125AA7"/>
    <w:rsid w:val="00130551"/>
    <w:rsid w:val="0013140C"/>
    <w:rsid w:val="00131C13"/>
    <w:rsid w:val="001335A5"/>
    <w:rsid w:val="001337EC"/>
    <w:rsid w:val="001346FF"/>
    <w:rsid w:val="00135FDE"/>
    <w:rsid w:val="00137B4C"/>
    <w:rsid w:val="001403F5"/>
    <w:rsid w:val="001453C2"/>
    <w:rsid w:val="00146057"/>
    <w:rsid w:val="001466BA"/>
    <w:rsid w:val="00150BC4"/>
    <w:rsid w:val="001525DF"/>
    <w:rsid w:val="00160A61"/>
    <w:rsid w:val="001617FF"/>
    <w:rsid w:val="00162363"/>
    <w:rsid w:val="00165837"/>
    <w:rsid w:val="00167CBF"/>
    <w:rsid w:val="0017136C"/>
    <w:rsid w:val="00171382"/>
    <w:rsid w:val="001747A5"/>
    <w:rsid w:val="0018263E"/>
    <w:rsid w:val="001828E6"/>
    <w:rsid w:val="00183954"/>
    <w:rsid w:val="001929E8"/>
    <w:rsid w:val="00193AC9"/>
    <w:rsid w:val="00195E0E"/>
    <w:rsid w:val="00196907"/>
    <w:rsid w:val="001A0BEE"/>
    <w:rsid w:val="001A185F"/>
    <w:rsid w:val="001A5881"/>
    <w:rsid w:val="001B0314"/>
    <w:rsid w:val="001B3D20"/>
    <w:rsid w:val="001C0C54"/>
    <w:rsid w:val="001C1725"/>
    <w:rsid w:val="001D104F"/>
    <w:rsid w:val="001D585C"/>
    <w:rsid w:val="001D61B5"/>
    <w:rsid w:val="001D7066"/>
    <w:rsid w:val="001D736F"/>
    <w:rsid w:val="001E0217"/>
    <w:rsid w:val="001E02AF"/>
    <w:rsid w:val="001E0DF2"/>
    <w:rsid w:val="001E7940"/>
    <w:rsid w:val="001F5161"/>
    <w:rsid w:val="0021180C"/>
    <w:rsid w:val="00211E12"/>
    <w:rsid w:val="00214B3C"/>
    <w:rsid w:val="00215DB4"/>
    <w:rsid w:val="00216AA5"/>
    <w:rsid w:val="00220BB8"/>
    <w:rsid w:val="00222D89"/>
    <w:rsid w:val="002232C8"/>
    <w:rsid w:val="002338A8"/>
    <w:rsid w:val="002419BE"/>
    <w:rsid w:val="00244EBF"/>
    <w:rsid w:val="00245319"/>
    <w:rsid w:val="002470F2"/>
    <w:rsid w:val="002514CA"/>
    <w:rsid w:val="00251683"/>
    <w:rsid w:val="00253967"/>
    <w:rsid w:val="002564F2"/>
    <w:rsid w:val="002614ED"/>
    <w:rsid w:val="00264CD8"/>
    <w:rsid w:val="00274382"/>
    <w:rsid w:val="002749B2"/>
    <w:rsid w:val="00275070"/>
    <w:rsid w:val="00277929"/>
    <w:rsid w:val="00277CA3"/>
    <w:rsid w:val="002811FD"/>
    <w:rsid w:val="0028692D"/>
    <w:rsid w:val="0029279F"/>
    <w:rsid w:val="00292BA7"/>
    <w:rsid w:val="0029447D"/>
    <w:rsid w:val="002A03E8"/>
    <w:rsid w:val="002A3E0C"/>
    <w:rsid w:val="002A4BAC"/>
    <w:rsid w:val="002A6363"/>
    <w:rsid w:val="002A6A66"/>
    <w:rsid w:val="002B12E0"/>
    <w:rsid w:val="002C3094"/>
    <w:rsid w:val="002C47DF"/>
    <w:rsid w:val="002C59C3"/>
    <w:rsid w:val="002D19C7"/>
    <w:rsid w:val="002D2D72"/>
    <w:rsid w:val="002D3B9B"/>
    <w:rsid w:val="002D70DC"/>
    <w:rsid w:val="002F6E0F"/>
    <w:rsid w:val="00300C54"/>
    <w:rsid w:val="00302B78"/>
    <w:rsid w:val="00303B1F"/>
    <w:rsid w:val="003108FF"/>
    <w:rsid w:val="00312CA5"/>
    <w:rsid w:val="00316A98"/>
    <w:rsid w:val="00320262"/>
    <w:rsid w:val="00321776"/>
    <w:rsid w:val="00322D08"/>
    <w:rsid w:val="003272FF"/>
    <w:rsid w:val="00327BA6"/>
    <w:rsid w:val="00330010"/>
    <w:rsid w:val="00334BBD"/>
    <w:rsid w:val="0033786D"/>
    <w:rsid w:val="003378F1"/>
    <w:rsid w:val="00341831"/>
    <w:rsid w:val="003449F8"/>
    <w:rsid w:val="0034500F"/>
    <w:rsid w:val="00353A75"/>
    <w:rsid w:val="003554C5"/>
    <w:rsid w:val="00357027"/>
    <w:rsid w:val="00357358"/>
    <w:rsid w:val="00362499"/>
    <w:rsid w:val="00362657"/>
    <w:rsid w:val="00362F18"/>
    <w:rsid w:val="0036702E"/>
    <w:rsid w:val="00367083"/>
    <w:rsid w:val="0037254D"/>
    <w:rsid w:val="0037260E"/>
    <w:rsid w:val="003729D9"/>
    <w:rsid w:val="00374A16"/>
    <w:rsid w:val="003769A5"/>
    <w:rsid w:val="00377E2C"/>
    <w:rsid w:val="00380338"/>
    <w:rsid w:val="003807E9"/>
    <w:rsid w:val="00382AA4"/>
    <w:rsid w:val="00383DF1"/>
    <w:rsid w:val="00392631"/>
    <w:rsid w:val="00394CE6"/>
    <w:rsid w:val="00394EA6"/>
    <w:rsid w:val="00396AF9"/>
    <w:rsid w:val="003B181E"/>
    <w:rsid w:val="003B3ED9"/>
    <w:rsid w:val="003C3A21"/>
    <w:rsid w:val="003D4722"/>
    <w:rsid w:val="003D5510"/>
    <w:rsid w:val="003E56BA"/>
    <w:rsid w:val="003F3D00"/>
    <w:rsid w:val="003F3FB7"/>
    <w:rsid w:val="003F531B"/>
    <w:rsid w:val="003F5ACB"/>
    <w:rsid w:val="004022FD"/>
    <w:rsid w:val="00403933"/>
    <w:rsid w:val="0040658A"/>
    <w:rsid w:val="00406922"/>
    <w:rsid w:val="004076D4"/>
    <w:rsid w:val="0040785A"/>
    <w:rsid w:val="00411DCC"/>
    <w:rsid w:val="00412C95"/>
    <w:rsid w:val="004131EA"/>
    <w:rsid w:val="00414801"/>
    <w:rsid w:val="004148D3"/>
    <w:rsid w:val="00415627"/>
    <w:rsid w:val="004206B4"/>
    <w:rsid w:val="00421C4B"/>
    <w:rsid w:val="00424877"/>
    <w:rsid w:val="00424CCF"/>
    <w:rsid w:val="00425338"/>
    <w:rsid w:val="0043161F"/>
    <w:rsid w:val="00432804"/>
    <w:rsid w:val="004334D8"/>
    <w:rsid w:val="00433B83"/>
    <w:rsid w:val="004344C4"/>
    <w:rsid w:val="004362FC"/>
    <w:rsid w:val="00442B12"/>
    <w:rsid w:val="00442E6C"/>
    <w:rsid w:val="00443384"/>
    <w:rsid w:val="00444675"/>
    <w:rsid w:val="00447A40"/>
    <w:rsid w:val="00447DD1"/>
    <w:rsid w:val="00452FC1"/>
    <w:rsid w:val="00455FE5"/>
    <w:rsid w:val="004600A6"/>
    <w:rsid w:val="0046254C"/>
    <w:rsid w:val="004651CA"/>
    <w:rsid w:val="00466457"/>
    <w:rsid w:val="004723E6"/>
    <w:rsid w:val="00477408"/>
    <w:rsid w:val="00477C2E"/>
    <w:rsid w:val="00486562"/>
    <w:rsid w:val="00486813"/>
    <w:rsid w:val="004905E9"/>
    <w:rsid w:val="00492074"/>
    <w:rsid w:val="004948F8"/>
    <w:rsid w:val="004967EC"/>
    <w:rsid w:val="00496BD7"/>
    <w:rsid w:val="004A5020"/>
    <w:rsid w:val="004A6A5A"/>
    <w:rsid w:val="004B12C8"/>
    <w:rsid w:val="004B5187"/>
    <w:rsid w:val="004C1539"/>
    <w:rsid w:val="004D0D2E"/>
    <w:rsid w:val="004D1537"/>
    <w:rsid w:val="004E3152"/>
    <w:rsid w:val="004E7E53"/>
    <w:rsid w:val="004F04E7"/>
    <w:rsid w:val="004F6ADD"/>
    <w:rsid w:val="00500C48"/>
    <w:rsid w:val="0050262B"/>
    <w:rsid w:val="005067A0"/>
    <w:rsid w:val="00506BEA"/>
    <w:rsid w:val="0050784A"/>
    <w:rsid w:val="00512968"/>
    <w:rsid w:val="00516968"/>
    <w:rsid w:val="00517165"/>
    <w:rsid w:val="00521A65"/>
    <w:rsid w:val="00522820"/>
    <w:rsid w:val="00525FBA"/>
    <w:rsid w:val="0052764B"/>
    <w:rsid w:val="00531587"/>
    <w:rsid w:val="00531CA2"/>
    <w:rsid w:val="00532ECD"/>
    <w:rsid w:val="0053427B"/>
    <w:rsid w:val="0053634F"/>
    <w:rsid w:val="005363C7"/>
    <w:rsid w:val="00544F57"/>
    <w:rsid w:val="00545E3C"/>
    <w:rsid w:val="00547B39"/>
    <w:rsid w:val="00550706"/>
    <w:rsid w:val="00551525"/>
    <w:rsid w:val="00551CEA"/>
    <w:rsid w:val="005520CD"/>
    <w:rsid w:val="00553132"/>
    <w:rsid w:val="005548C9"/>
    <w:rsid w:val="005557FF"/>
    <w:rsid w:val="005567B8"/>
    <w:rsid w:val="005604FA"/>
    <w:rsid w:val="005637C4"/>
    <w:rsid w:val="005672EE"/>
    <w:rsid w:val="0057096F"/>
    <w:rsid w:val="00572496"/>
    <w:rsid w:val="00573069"/>
    <w:rsid w:val="00583F5B"/>
    <w:rsid w:val="00585517"/>
    <w:rsid w:val="00586D84"/>
    <w:rsid w:val="005911ED"/>
    <w:rsid w:val="005916CA"/>
    <w:rsid w:val="00595740"/>
    <w:rsid w:val="005960BD"/>
    <w:rsid w:val="005965A3"/>
    <w:rsid w:val="005B06AB"/>
    <w:rsid w:val="005B0C55"/>
    <w:rsid w:val="005B0C79"/>
    <w:rsid w:val="005B10C9"/>
    <w:rsid w:val="005B4F0C"/>
    <w:rsid w:val="005B72A8"/>
    <w:rsid w:val="005C0366"/>
    <w:rsid w:val="005C318F"/>
    <w:rsid w:val="005C6CB4"/>
    <w:rsid w:val="005D110E"/>
    <w:rsid w:val="005D134E"/>
    <w:rsid w:val="005D47BD"/>
    <w:rsid w:val="005D4B58"/>
    <w:rsid w:val="005D53F8"/>
    <w:rsid w:val="005E115B"/>
    <w:rsid w:val="005E146E"/>
    <w:rsid w:val="005E1AC6"/>
    <w:rsid w:val="005E1C4A"/>
    <w:rsid w:val="005E1D07"/>
    <w:rsid w:val="005E240D"/>
    <w:rsid w:val="005E3ADA"/>
    <w:rsid w:val="005F41EE"/>
    <w:rsid w:val="005F5223"/>
    <w:rsid w:val="006036D8"/>
    <w:rsid w:val="0061071D"/>
    <w:rsid w:val="006127A0"/>
    <w:rsid w:val="00613425"/>
    <w:rsid w:val="00614550"/>
    <w:rsid w:val="00617DFF"/>
    <w:rsid w:val="006219F5"/>
    <w:rsid w:val="00625E1C"/>
    <w:rsid w:val="0062700C"/>
    <w:rsid w:val="006273EB"/>
    <w:rsid w:val="00627E53"/>
    <w:rsid w:val="00630788"/>
    <w:rsid w:val="006314F1"/>
    <w:rsid w:val="00632C03"/>
    <w:rsid w:val="00634095"/>
    <w:rsid w:val="006341EF"/>
    <w:rsid w:val="006352B2"/>
    <w:rsid w:val="006358F6"/>
    <w:rsid w:val="00637C14"/>
    <w:rsid w:val="00640FC6"/>
    <w:rsid w:val="00653032"/>
    <w:rsid w:val="00654BEE"/>
    <w:rsid w:val="0065683A"/>
    <w:rsid w:val="00661E22"/>
    <w:rsid w:val="00661E5E"/>
    <w:rsid w:val="006658D0"/>
    <w:rsid w:val="00670833"/>
    <w:rsid w:val="00670ACD"/>
    <w:rsid w:val="00671460"/>
    <w:rsid w:val="00672D9B"/>
    <w:rsid w:val="00674820"/>
    <w:rsid w:val="00680178"/>
    <w:rsid w:val="0068169A"/>
    <w:rsid w:val="00684807"/>
    <w:rsid w:val="00691127"/>
    <w:rsid w:val="006921B0"/>
    <w:rsid w:val="006935B6"/>
    <w:rsid w:val="006939D9"/>
    <w:rsid w:val="006A4044"/>
    <w:rsid w:val="006A5EB0"/>
    <w:rsid w:val="006A68D4"/>
    <w:rsid w:val="006A77F1"/>
    <w:rsid w:val="006B320F"/>
    <w:rsid w:val="006B5F4C"/>
    <w:rsid w:val="006C4436"/>
    <w:rsid w:val="006C6C0B"/>
    <w:rsid w:val="006D09A9"/>
    <w:rsid w:val="006D18C6"/>
    <w:rsid w:val="006D2C8F"/>
    <w:rsid w:val="006D40EE"/>
    <w:rsid w:val="006D441E"/>
    <w:rsid w:val="006D796F"/>
    <w:rsid w:val="006D7DDE"/>
    <w:rsid w:val="006E2091"/>
    <w:rsid w:val="006E2FAE"/>
    <w:rsid w:val="006E3C8A"/>
    <w:rsid w:val="006E51E6"/>
    <w:rsid w:val="006F0528"/>
    <w:rsid w:val="006F05F0"/>
    <w:rsid w:val="006F06CD"/>
    <w:rsid w:val="006F48FD"/>
    <w:rsid w:val="006F6CBC"/>
    <w:rsid w:val="00700AA4"/>
    <w:rsid w:val="00702162"/>
    <w:rsid w:val="00702184"/>
    <w:rsid w:val="00702A0B"/>
    <w:rsid w:val="0070486C"/>
    <w:rsid w:val="00720007"/>
    <w:rsid w:val="00720716"/>
    <w:rsid w:val="007209A1"/>
    <w:rsid w:val="007210BD"/>
    <w:rsid w:val="00724E20"/>
    <w:rsid w:val="0072621D"/>
    <w:rsid w:val="0072772E"/>
    <w:rsid w:val="007324AE"/>
    <w:rsid w:val="007328FD"/>
    <w:rsid w:val="00733E48"/>
    <w:rsid w:val="00734EDD"/>
    <w:rsid w:val="007373AA"/>
    <w:rsid w:val="0073748A"/>
    <w:rsid w:val="00745CB8"/>
    <w:rsid w:val="00745F41"/>
    <w:rsid w:val="00750C81"/>
    <w:rsid w:val="00761CC0"/>
    <w:rsid w:val="00762E82"/>
    <w:rsid w:val="00764AF1"/>
    <w:rsid w:val="00765FF5"/>
    <w:rsid w:val="0077157B"/>
    <w:rsid w:val="00772A8C"/>
    <w:rsid w:val="007766C8"/>
    <w:rsid w:val="00776D85"/>
    <w:rsid w:val="007775BC"/>
    <w:rsid w:val="00777972"/>
    <w:rsid w:val="00782253"/>
    <w:rsid w:val="00784015"/>
    <w:rsid w:val="007849E2"/>
    <w:rsid w:val="00791614"/>
    <w:rsid w:val="0079747D"/>
    <w:rsid w:val="007A047C"/>
    <w:rsid w:val="007A08B6"/>
    <w:rsid w:val="007A2E36"/>
    <w:rsid w:val="007A4A93"/>
    <w:rsid w:val="007A4AA3"/>
    <w:rsid w:val="007A6E5A"/>
    <w:rsid w:val="007B387A"/>
    <w:rsid w:val="007C017A"/>
    <w:rsid w:val="007C1391"/>
    <w:rsid w:val="007C255F"/>
    <w:rsid w:val="007C48BF"/>
    <w:rsid w:val="007C5240"/>
    <w:rsid w:val="007C63FD"/>
    <w:rsid w:val="007C6826"/>
    <w:rsid w:val="007D215A"/>
    <w:rsid w:val="007D2AF1"/>
    <w:rsid w:val="007D6662"/>
    <w:rsid w:val="007D6B34"/>
    <w:rsid w:val="007E5F54"/>
    <w:rsid w:val="007F45F8"/>
    <w:rsid w:val="007F4612"/>
    <w:rsid w:val="007F62DF"/>
    <w:rsid w:val="00801A24"/>
    <w:rsid w:val="00807E01"/>
    <w:rsid w:val="00810A3A"/>
    <w:rsid w:val="00814919"/>
    <w:rsid w:val="008170E6"/>
    <w:rsid w:val="00820428"/>
    <w:rsid w:val="00827CEC"/>
    <w:rsid w:val="00832BAA"/>
    <w:rsid w:val="008338D7"/>
    <w:rsid w:val="00836F64"/>
    <w:rsid w:val="00837309"/>
    <w:rsid w:val="008374EB"/>
    <w:rsid w:val="00841BB8"/>
    <w:rsid w:val="00845809"/>
    <w:rsid w:val="00847F96"/>
    <w:rsid w:val="0085035C"/>
    <w:rsid w:val="0085425F"/>
    <w:rsid w:val="00854AB0"/>
    <w:rsid w:val="008600A2"/>
    <w:rsid w:val="008646F8"/>
    <w:rsid w:val="00865B1E"/>
    <w:rsid w:val="0087066F"/>
    <w:rsid w:val="0087130B"/>
    <w:rsid w:val="00872D32"/>
    <w:rsid w:val="00875D1C"/>
    <w:rsid w:val="00880045"/>
    <w:rsid w:val="008815E4"/>
    <w:rsid w:val="00890B55"/>
    <w:rsid w:val="008928D7"/>
    <w:rsid w:val="008A59A9"/>
    <w:rsid w:val="008A6FE1"/>
    <w:rsid w:val="008B2765"/>
    <w:rsid w:val="008B354C"/>
    <w:rsid w:val="008C4761"/>
    <w:rsid w:val="008C5832"/>
    <w:rsid w:val="008D1982"/>
    <w:rsid w:val="008D2F76"/>
    <w:rsid w:val="008D3831"/>
    <w:rsid w:val="008D3CED"/>
    <w:rsid w:val="008D78F3"/>
    <w:rsid w:val="008E4AB9"/>
    <w:rsid w:val="008F23B5"/>
    <w:rsid w:val="008F4103"/>
    <w:rsid w:val="008F5E36"/>
    <w:rsid w:val="008F6379"/>
    <w:rsid w:val="00906999"/>
    <w:rsid w:val="00924168"/>
    <w:rsid w:val="009244C9"/>
    <w:rsid w:val="0092603A"/>
    <w:rsid w:val="009269F9"/>
    <w:rsid w:val="009270CE"/>
    <w:rsid w:val="0093044A"/>
    <w:rsid w:val="00944FAA"/>
    <w:rsid w:val="00945196"/>
    <w:rsid w:val="00945AC4"/>
    <w:rsid w:val="00947970"/>
    <w:rsid w:val="00947FDE"/>
    <w:rsid w:val="0095069B"/>
    <w:rsid w:val="009536B3"/>
    <w:rsid w:val="00954EB4"/>
    <w:rsid w:val="00956D07"/>
    <w:rsid w:val="00962AE3"/>
    <w:rsid w:val="00970233"/>
    <w:rsid w:val="0098092F"/>
    <w:rsid w:val="00983318"/>
    <w:rsid w:val="009865E6"/>
    <w:rsid w:val="009921E4"/>
    <w:rsid w:val="00994E1C"/>
    <w:rsid w:val="009A0688"/>
    <w:rsid w:val="009A0AC3"/>
    <w:rsid w:val="009A44A2"/>
    <w:rsid w:val="009A5417"/>
    <w:rsid w:val="009A66A1"/>
    <w:rsid w:val="009B4DDD"/>
    <w:rsid w:val="009B6BA5"/>
    <w:rsid w:val="009C59BA"/>
    <w:rsid w:val="009D08A0"/>
    <w:rsid w:val="009E0F45"/>
    <w:rsid w:val="009E28FA"/>
    <w:rsid w:val="009F38B0"/>
    <w:rsid w:val="009F4439"/>
    <w:rsid w:val="00A00324"/>
    <w:rsid w:val="00A00F70"/>
    <w:rsid w:val="00A02627"/>
    <w:rsid w:val="00A100BB"/>
    <w:rsid w:val="00A1253F"/>
    <w:rsid w:val="00A131EE"/>
    <w:rsid w:val="00A16ECF"/>
    <w:rsid w:val="00A214D1"/>
    <w:rsid w:val="00A24836"/>
    <w:rsid w:val="00A24D47"/>
    <w:rsid w:val="00A26E6C"/>
    <w:rsid w:val="00A330E1"/>
    <w:rsid w:val="00A42655"/>
    <w:rsid w:val="00A4272B"/>
    <w:rsid w:val="00A42E00"/>
    <w:rsid w:val="00A43C4E"/>
    <w:rsid w:val="00A4517D"/>
    <w:rsid w:val="00A50A65"/>
    <w:rsid w:val="00A51814"/>
    <w:rsid w:val="00A527C5"/>
    <w:rsid w:val="00A53A32"/>
    <w:rsid w:val="00A575AF"/>
    <w:rsid w:val="00A60EB3"/>
    <w:rsid w:val="00A61E3E"/>
    <w:rsid w:val="00A62CAA"/>
    <w:rsid w:val="00A703C7"/>
    <w:rsid w:val="00A7789D"/>
    <w:rsid w:val="00A803CD"/>
    <w:rsid w:val="00A832E7"/>
    <w:rsid w:val="00A84F5D"/>
    <w:rsid w:val="00A85282"/>
    <w:rsid w:val="00A8734E"/>
    <w:rsid w:val="00A90AF5"/>
    <w:rsid w:val="00A91D68"/>
    <w:rsid w:val="00A93F83"/>
    <w:rsid w:val="00A948FF"/>
    <w:rsid w:val="00A94AB4"/>
    <w:rsid w:val="00AA2516"/>
    <w:rsid w:val="00AA3DFC"/>
    <w:rsid w:val="00AA4EDC"/>
    <w:rsid w:val="00AB3160"/>
    <w:rsid w:val="00AB51F4"/>
    <w:rsid w:val="00AB5665"/>
    <w:rsid w:val="00AC1B20"/>
    <w:rsid w:val="00AC36DE"/>
    <w:rsid w:val="00AC41C7"/>
    <w:rsid w:val="00AD06D7"/>
    <w:rsid w:val="00AD6A30"/>
    <w:rsid w:val="00AE0661"/>
    <w:rsid w:val="00AE09E6"/>
    <w:rsid w:val="00AE2226"/>
    <w:rsid w:val="00AE2F4E"/>
    <w:rsid w:val="00AE3FE4"/>
    <w:rsid w:val="00AF0B6D"/>
    <w:rsid w:val="00AF124A"/>
    <w:rsid w:val="00AF37D6"/>
    <w:rsid w:val="00B03B39"/>
    <w:rsid w:val="00B07541"/>
    <w:rsid w:val="00B23BF7"/>
    <w:rsid w:val="00B2545A"/>
    <w:rsid w:val="00B35467"/>
    <w:rsid w:val="00B3567F"/>
    <w:rsid w:val="00B37F4A"/>
    <w:rsid w:val="00B40AA4"/>
    <w:rsid w:val="00B416AB"/>
    <w:rsid w:val="00B457F7"/>
    <w:rsid w:val="00B55261"/>
    <w:rsid w:val="00B64047"/>
    <w:rsid w:val="00B645A3"/>
    <w:rsid w:val="00B648E9"/>
    <w:rsid w:val="00B65DB6"/>
    <w:rsid w:val="00B71F83"/>
    <w:rsid w:val="00B73E35"/>
    <w:rsid w:val="00B74953"/>
    <w:rsid w:val="00B82987"/>
    <w:rsid w:val="00B84C49"/>
    <w:rsid w:val="00B918DD"/>
    <w:rsid w:val="00B91F77"/>
    <w:rsid w:val="00B92FE9"/>
    <w:rsid w:val="00B93657"/>
    <w:rsid w:val="00BA0054"/>
    <w:rsid w:val="00BA025B"/>
    <w:rsid w:val="00BA14E7"/>
    <w:rsid w:val="00BA152F"/>
    <w:rsid w:val="00BA2DEE"/>
    <w:rsid w:val="00BA41A5"/>
    <w:rsid w:val="00BB31FB"/>
    <w:rsid w:val="00BB33C0"/>
    <w:rsid w:val="00BB541E"/>
    <w:rsid w:val="00BB7BD8"/>
    <w:rsid w:val="00BC4B78"/>
    <w:rsid w:val="00BC4E0E"/>
    <w:rsid w:val="00BD014C"/>
    <w:rsid w:val="00BD306B"/>
    <w:rsid w:val="00BD36A9"/>
    <w:rsid w:val="00BF639A"/>
    <w:rsid w:val="00C03D66"/>
    <w:rsid w:val="00C0562E"/>
    <w:rsid w:val="00C0593A"/>
    <w:rsid w:val="00C05AE3"/>
    <w:rsid w:val="00C10A23"/>
    <w:rsid w:val="00C10FD2"/>
    <w:rsid w:val="00C11B79"/>
    <w:rsid w:val="00C125C4"/>
    <w:rsid w:val="00C14D54"/>
    <w:rsid w:val="00C2725E"/>
    <w:rsid w:val="00C33417"/>
    <w:rsid w:val="00C334BD"/>
    <w:rsid w:val="00C34824"/>
    <w:rsid w:val="00C366E9"/>
    <w:rsid w:val="00C37134"/>
    <w:rsid w:val="00C40A38"/>
    <w:rsid w:val="00C47620"/>
    <w:rsid w:val="00C51DF0"/>
    <w:rsid w:val="00C62E51"/>
    <w:rsid w:val="00C6482D"/>
    <w:rsid w:val="00C73649"/>
    <w:rsid w:val="00C73862"/>
    <w:rsid w:val="00C73D1B"/>
    <w:rsid w:val="00C74C5B"/>
    <w:rsid w:val="00C766F1"/>
    <w:rsid w:val="00C770EE"/>
    <w:rsid w:val="00C82EC5"/>
    <w:rsid w:val="00C8401C"/>
    <w:rsid w:val="00C90B17"/>
    <w:rsid w:val="00C9228A"/>
    <w:rsid w:val="00C940ED"/>
    <w:rsid w:val="00C94FB7"/>
    <w:rsid w:val="00CA4518"/>
    <w:rsid w:val="00CA46C5"/>
    <w:rsid w:val="00CB2184"/>
    <w:rsid w:val="00CB22B2"/>
    <w:rsid w:val="00CB7720"/>
    <w:rsid w:val="00CC1694"/>
    <w:rsid w:val="00CD076C"/>
    <w:rsid w:val="00CD239D"/>
    <w:rsid w:val="00CD2965"/>
    <w:rsid w:val="00CE07A8"/>
    <w:rsid w:val="00CE2749"/>
    <w:rsid w:val="00CE58D4"/>
    <w:rsid w:val="00CF542A"/>
    <w:rsid w:val="00CF5784"/>
    <w:rsid w:val="00D00625"/>
    <w:rsid w:val="00D00DEA"/>
    <w:rsid w:val="00D052C0"/>
    <w:rsid w:val="00D053D8"/>
    <w:rsid w:val="00D07230"/>
    <w:rsid w:val="00D10EBD"/>
    <w:rsid w:val="00D127A8"/>
    <w:rsid w:val="00D14D83"/>
    <w:rsid w:val="00D1708F"/>
    <w:rsid w:val="00D17675"/>
    <w:rsid w:val="00D21DA7"/>
    <w:rsid w:val="00D21E26"/>
    <w:rsid w:val="00D222FF"/>
    <w:rsid w:val="00D2716C"/>
    <w:rsid w:val="00D325DC"/>
    <w:rsid w:val="00D33869"/>
    <w:rsid w:val="00D34B02"/>
    <w:rsid w:val="00D35657"/>
    <w:rsid w:val="00D425A7"/>
    <w:rsid w:val="00D46FAA"/>
    <w:rsid w:val="00D510BA"/>
    <w:rsid w:val="00D51657"/>
    <w:rsid w:val="00D54AA5"/>
    <w:rsid w:val="00D57A8B"/>
    <w:rsid w:val="00D61C05"/>
    <w:rsid w:val="00D67635"/>
    <w:rsid w:val="00D7029F"/>
    <w:rsid w:val="00D71EB6"/>
    <w:rsid w:val="00D7264A"/>
    <w:rsid w:val="00D7328C"/>
    <w:rsid w:val="00D752C4"/>
    <w:rsid w:val="00D76229"/>
    <w:rsid w:val="00D8314C"/>
    <w:rsid w:val="00D84D8F"/>
    <w:rsid w:val="00D86187"/>
    <w:rsid w:val="00D90C82"/>
    <w:rsid w:val="00D925DA"/>
    <w:rsid w:val="00D929FD"/>
    <w:rsid w:val="00D92B71"/>
    <w:rsid w:val="00D932D2"/>
    <w:rsid w:val="00D94E3A"/>
    <w:rsid w:val="00D97961"/>
    <w:rsid w:val="00DA5E71"/>
    <w:rsid w:val="00DA6442"/>
    <w:rsid w:val="00DA70B8"/>
    <w:rsid w:val="00DB41A2"/>
    <w:rsid w:val="00DB7DCE"/>
    <w:rsid w:val="00DC042F"/>
    <w:rsid w:val="00DC5D83"/>
    <w:rsid w:val="00DC6FB0"/>
    <w:rsid w:val="00DD152C"/>
    <w:rsid w:val="00DD25F4"/>
    <w:rsid w:val="00DD36DE"/>
    <w:rsid w:val="00DE23E4"/>
    <w:rsid w:val="00DF257F"/>
    <w:rsid w:val="00DF2E28"/>
    <w:rsid w:val="00E00981"/>
    <w:rsid w:val="00E00C16"/>
    <w:rsid w:val="00E015E2"/>
    <w:rsid w:val="00E01902"/>
    <w:rsid w:val="00E04F7B"/>
    <w:rsid w:val="00E052B5"/>
    <w:rsid w:val="00E066C1"/>
    <w:rsid w:val="00E1626D"/>
    <w:rsid w:val="00E17741"/>
    <w:rsid w:val="00E21754"/>
    <w:rsid w:val="00E22B0D"/>
    <w:rsid w:val="00E27CD3"/>
    <w:rsid w:val="00E30012"/>
    <w:rsid w:val="00E34EF5"/>
    <w:rsid w:val="00E35247"/>
    <w:rsid w:val="00E360A9"/>
    <w:rsid w:val="00E368BA"/>
    <w:rsid w:val="00E417A0"/>
    <w:rsid w:val="00E41B7F"/>
    <w:rsid w:val="00E51D5F"/>
    <w:rsid w:val="00E5508B"/>
    <w:rsid w:val="00E64219"/>
    <w:rsid w:val="00E67F44"/>
    <w:rsid w:val="00E710C5"/>
    <w:rsid w:val="00E72E8F"/>
    <w:rsid w:val="00E74757"/>
    <w:rsid w:val="00E776E8"/>
    <w:rsid w:val="00E77EBD"/>
    <w:rsid w:val="00E8040B"/>
    <w:rsid w:val="00E809DB"/>
    <w:rsid w:val="00E8374F"/>
    <w:rsid w:val="00E83884"/>
    <w:rsid w:val="00E906F8"/>
    <w:rsid w:val="00E94275"/>
    <w:rsid w:val="00E96B0C"/>
    <w:rsid w:val="00E97146"/>
    <w:rsid w:val="00E97786"/>
    <w:rsid w:val="00EA672B"/>
    <w:rsid w:val="00EA67D1"/>
    <w:rsid w:val="00EB1C98"/>
    <w:rsid w:val="00EB26FA"/>
    <w:rsid w:val="00EB3B1E"/>
    <w:rsid w:val="00EB5200"/>
    <w:rsid w:val="00EB6249"/>
    <w:rsid w:val="00EC0340"/>
    <w:rsid w:val="00EC4109"/>
    <w:rsid w:val="00EC7704"/>
    <w:rsid w:val="00ED213A"/>
    <w:rsid w:val="00ED54B2"/>
    <w:rsid w:val="00ED6B12"/>
    <w:rsid w:val="00EE2253"/>
    <w:rsid w:val="00EE354D"/>
    <w:rsid w:val="00EE6CBC"/>
    <w:rsid w:val="00EF0211"/>
    <w:rsid w:val="00EF1A61"/>
    <w:rsid w:val="00EF3257"/>
    <w:rsid w:val="00EF3471"/>
    <w:rsid w:val="00EF4BB6"/>
    <w:rsid w:val="00F00738"/>
    <w:rsid w:val="00F1744C"/>
    <w:rsid w:val="00F2200F"/>
    <w:rsid w:val="00F2294A"/>
    <w:rsid w:val="00F25159"/>
    <w:rsid w:val="00F262C8"/>
    <w:rsid w:val="00F313D3"/>
    <w:rsid w:val="00F32425"/>
    <w:rsid w:val="00F33DE1"/>
    <w:rsid w:val="00F37534"/>
    <w:rsid w:val="00F41D8A"/>
    <w:rsid w:val="00F438C7"/>
    <w:rsid w:val="00F43F51"/>
    <w:rsid w:val="00F47089"/>
    <w:rsid w:val="00F47D4E"/>
    <w:rsid w:val="00F51056"/>
    <w:rsid w:val="00F52373"/>
    <w:rsid w:val="00F55BB5"/>
    <w:rsid w:val="00F60756"/>
    <w:rsid w:val="00F6627C"/>
    <w:rsid w:val="00F7161E"/>
    <w:rsid w:val="00F72306"/>
    <w:rsid w:val="00F72C43"/>
    <w:rsid w:val="00F737E9"/>
    <w:rsid w:val="00F77D74"/>
    <w:rsid w:val="00F84149"/>
    <w:rsid w:val="00F85341"/>
    <w:rsid w:val="00F87F6A"/>
    <w:rsid w:val="00F9048D"/>
    <w:rsid w:val="00F954C6"/>
    <w:rsid w:val="00F9723C"/>
    <w:rsid w:val="00FA1D8F"/>
    <w:rsid w:val="00FA1DCD"/>
    <w:rsid w:val="00FA32EE"/>
    <w:rsid w:val="00FA5F20"/>
    <w:rsid w:val="00FB04EA"/>
    <w:rsid w:val="00FB7A7F"/>
    <w:rsid w:val="00FC0BE0"/>
    <w:rsid w:val="00FC12EF"/>
    <w:rsid w:val="00FC1508"/>
    <w:rsid w:val="00FC25D1"/>
    <w:rsid w:val="00FD40E2"/>
    <w:rsid w:val="00FD456C"/>
    <w:rsid w:val="00FE12F9"/>
    <w:rsid w:val="00FE45C8"/>
    <w:rsid w:val="00FE4B15"/>
    <w:rsid w:val="00FE4FD7"/>
    <w:rsid w:val="00FE5D90"/>
    <w:rsid w:val="00FE79B2"/>
    <w:rsid w:val="00FF1CBC"/>
    <w:rsid w:val="00FF28B5"/>
    <w:rsid w:val="00FF74FE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A6E04"/>
  <w15:docId w15:val="{601889C8-AF5C-4FA4-BB46-BE406AD3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D90C82"/>
    <w:rPr>
      <w:color w:val="0080C9"/>
      <w:u w:val="single"/>
    </w:rPr>
  </w:style>
  <w:style w:type="paragraph" w:styleId="ListParagraph">
    <w:name w:val="List Paragraph"/>
    <w:basedOn w:val="Normal"/>
    <w:uiPriority w:val="34"/>
    <w:qFormat/>
    <w:rsid w:val="00FC1508"/>
    <w:pPr>
      <w:ind w:left="720"/>
      <w:contextualSpacing/>
    </w:pPr>
  </w:style>
  <w:style w:type="table" w:styleId="TableGrid">
    <w:name w:val="Table Grid"/>
    <w:basedOn w:val="TableNormal"/>
    <w:uiPriority w:val="59"/>
    <w:rsid w:val="00FC15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2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FE9"/>
  </w:style>
  <w:style w:type="paragraph" w:styleId="Footer">
    <w:name w:val="footer"/>
    <w:basedOn w:val="Normal"/>
    <w:link w:val="FooterChar"/>
    <w:uiPriority w:val="99"/>
    <w:unhideWhenUsed/>
    <w:rsid w:val="00B92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FE9"/>
  </w:style>
  <w:style w:type="paragraph" w:styleId="BalloonText">
    <w:name w:val="Balloon Text"/>
    <w:basedOn w:val="Normal"/>
    <w:link w:val="BalloonTextChar"/>
    <w:uiPriority w:val="99"/>
    <w:semiHidden/>
    <w:unhideWhenUsed/>
    <w:rsid w:val="00B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E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15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bc.co.uk/teach/school-radio/articles/z4hysc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file://white01.babcockgroup.co.uk/homeshare$/EXTC/newr3755/Documents/Vocabulary/Developing%20Vocabulary%20CPD%20package%20for%20teaching%20and%20learning%20(v.4)/devon.cc/englis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68DAB3517BE4588B678FAA637A3AC" ma:contentTypeVersion="13" ma:contentTypeDescription="Create a new document." ma:contentTypeScope="" ma:versionID="775901bba620be6e2c662977bb416736">
  <xsd:schema xmlns:xsd="http://www.w3.org/2001/XMLSchema" xmlns:xs="http://www.w3.org/2001/XMLSchema" xmlns:p="http://schemas.microsoft.com/office/2006/metadata/properties" xmlns:ns2="35973637-4dfc-4bfe-a19e-8b231390e213" xmlns:ns3="d61757bd-145a-46df-a948-7ce3c21b35f8" targetNamespace="http://schemas.microsoft.com/office/2006/metadata/properties" ma:root="true" ma:fieldsID="158923d64018a9c707115addf7d4636a" ns2:_="" ns3:_="">
    <xsd:import namespace="35973637-4dfc-4bfe-a19e-8b231390e213"/>
    <xsd:import namespace="d61757bd-145a-46df-a948-7ce3c21b35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73637-4dfc-4bfe-a19e-8b231390e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e2b82dc-5d1b-42e3-84a1-9392513e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757bd-145a-46df-a948-7ce3c21b35f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bc2ac2-ce33-4b42-8105-66304659ab6a}" ma:internalName="TaxCatchAll" ma:showField="CatchAllData" ma:web="d61757bd-145a-46df-a948-7ce3c21b35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isl xmlns:xsd="http://www.w3.org/2001/XMLSchema" xmlns:xsi="http://www.w3.org/2001/XMLSchema-instance" xmlns="http://www.boldonjames.com/2008/01/sie/internal/label" sislVersion="0" policy="083da476-be4d-4e08-8a0c-df0654bf169a" origin="userSelected">
  <element uid="id_protective_marking_new_item_1" value=""/>
  <element uid="c0eb3fd0-00e0-4ae7-aad9-2766a7952e71" value=""/>
</sisl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1757bd-145a-46df-a948-7ce3c21b35f8" xsi:nil="true"/>
    <lcf76f155ced4ddcb4097134ff3c332f xmlns="35973637-4dfc-4bfe-a19e-8b231390e213">
      <Terms xmlns="http://schemas.microsoft.com/office/infopath/2007/PartnerControls"/>
    </lcf76f155ced4ddcb4097134ff3c332f>
    <SharedWithUsers xmlns="d61757bd-145a-46df-a948-7ce3c21b35f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9ABBBD4-42D1-4730-96DB-8AD40F69CBA6}"/>
</file>

<file path=customXml/itemProps2.xml><?xml version="1.0" encoding="utf-8"?>
<ds:datastoreItem xmlns:ds="http://schemas.openxmlformats.org/officeDocument/2006/customXml" ds:itemID="{3954EA5C-8B47-4E85-B693-DF19DD2C0CD8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41D9697-8A79-44A2-A721-71B5EDF12F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0CAA6A-3942-41D8-B820-B787634086A8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cf46b8f0-f9cf-419f-aebd-2daf2481f136"/>
    <ds:schemaRef ds:uri="http://schemas.openxmlformats.org/package/2006/metadata/core-properties"/>
    <ds:schemaRef ds:uri="9d7033f5-b85d-4d45-9825-b558a9bb9a8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Re-think Reading! Y1</vt:lpstr>
    </vt:vector>
  </TitlesOfParts>
  <Company>Devon Education Services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Re-think Reading! Y1</dc:title>
  <dc:creator>Devon Education Services English Team</dc:creator>
  <cp:lastModifiedBy>Rebecca New</cp:lastModifiedBy>
  <cp:revision>3</cp:revision>
  <cp:lastPrinted>2018-04-30T09:12:00Z</cp:lastPrinted>
  <dcterms:created xsi:type="dcterms:W3CDTF">2024-12-09T12:24:00Z</dcterms:created>
  <dcterms:modified xsi:type="dcterms:W3CDTF">2024-12-09T12:37:00Z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0x01010014768DAB3517BE4588B678FAA637A3AC</vt:lpwstr>
  </property>
  <property fmtid="{D5CDD505-2E9C-101B-9397-08002B2CF9AE}" pid="3" name="Classification Level">
    <vt:lpwstr/>
  </property>
  <property fmtid="{D5CDD505-2E9C-101B-9397-08002B2CF9AE}" pid="4" name="Organisation">
    <vt:lpwstr/>
  </property>
  <property fmtid="{D5CDD505-2E9C-101B-9397-08002B2CF9AE}" pid="5" name="docIndexRef">
    <vt:lpwstr>e7bc8671-9023-4afb-9c6d-2f95bed68328</vt:lpwstr>
  </property>
  <property fmtid="{D5CDD505-2E9C-101B-9397-08002B2CF9AE}" pid="6" name="bjSaver">
    <vt:lpwstr>Bzy3u3dMfoY7PsqGF7m4XXObHgwkY8wp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policy="083da476-be4d-4e08-8a0c-df0654bf169a" origin="userSelected" xmlns="http://www.boldonj</vt:lpwstr>
  </property>
  <property fmtid="{D5CDD505-2E9C-101B-9397-08002B2CF9AE}" pid="8" name="bjDocumentLabelXML-0">
    <vt:lpwstr>ames.com/2008/01/sie/internal/label"&gt;&lt;element uid="id_protective_marking_new_item_1" value="" /&gt;&lt;element uid="c0eb3fd0-00e0-4ae7-aad9-2766a7952e71" value="" /&gt;&lt;/sisl&gt;</vt:lpwstr>
  </property>
  <property fmtid="{D5CDD505-2E9C-101B-9397-08002B2CF9AE}" pid="9" name="bjDocumentSecurityLabel">
    <vt:lpwstr> UNCLASSIFIED </vt:lpwstr>
  </property>
  <property fmtid="{D5CDD505-2E9C-101B-9397-08002B2CF9AE}" pid="10" name="Babcock_Classification">
    <vt:lpwstr>UNCLASSIFIED</vt:lpwstr>
  </property>
  <property fmtid="{D5CDD505-2E9C-101B-9397-08002B2CF9AE}" pid="11" name="bjClsUserRVM">
    <vt:lpwstr>[]</vt:lpwstr>
  </property>
  <property fmtid="{D5CDD505-2E9C-101B-9397-08002B2CF9AE}" pid="12" name="Order">
    <vt:r8>55600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