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1709" w14:textId="314985EB" w:rsidR="000F6B74" w:rsidRDefault="0076518F" w:rsidP="0076518F">
      <w:pPr>
        <w:jc w:val="center"/>
        <w:rPr>
          <w:b/>
          <w:bCs/>
          <w:u w:val="single"/>
        </w:rPr>
      </w:pPr>
      <w:r>
        <w:rPr>
          <w:b/>
          <w:bCs/>
          <w:u w:val="single"/>
        </w:rPr>
        <w:t xml:space="preserve">KS2 </w:t>
      </w:r>
      <w:r w:rsidRPr="0076518F">
        <w:rPr>
          <w:b/>
          <w:bCs/>
          <w:u w:val="single"/>
        </w:rPr>
        <w:t xml:space="preserve">STA </w:t>
      </w:r>
      <w:r w:rsidRPr="0076518F">
        <w:rPr>
          <w:b/>
          <w:bCs/>
          <w:sz w:val="24"/>
          <w:szCs w:val="24"/>
          <w:u w:val="single"/>
        </w:rPr>
        <w:t>and</w:t>
      </w:r>
      <w:r w:rsidRPr="0076518F">
        <w:rPr>
          <w:b/>
          <w:bCs/>
          <w:u w:val="single"/>
        </w:rPr>
        <w:t xml:space="preserve"> DfE Guidance and Documentation</w:t>
      </w:r>
      <w:r>
        <w:rPr>
          <w:b/>
          <w:bCs/>
          <w:u w:val="single"/>
        </w:rPr>
        <w:t xml:space="preserve"> 2023</w:t>
      </w:r>
    </w:p>
    <w:p w14:paraId="42CF8D5D" w14:textId="2F6F0FBD" w:rsidR="0076518F" w:rsidRDefault="0076518F" w:rsidP="0076518F">
      <w:pPr>
        <w:rPr>
          <w:b/>
          <w:bCs/>
          <w:u w:val="single"/>
        </w:rPr>
      </w:pPr>
    </w:p>
    <w:p w14:paraId="31DDE595" w14:textId="77777777" w:rsidR="0076518F" w:rsidRPr="0076518F" w:rsidRDefault="00BA40CB" w:rsidP="0076518F">
      <w:pPr>
        <w:numPr>
          <w:ilvl w:val="0"/>
          <w:numId w:val="2"/>
        </w:numPr>
        <w:shd w:val="clear" w:color="auto" w:fill="FFFFFF"/>
        <w:spacing w:before="100" w:beforeAutospacing="1" w:after="100" w:afterAutospacing="1"/>
        <w:rPr>
          <w:rFonts w:ascii="Helvetica" w:hAnsi="Helvetica"/>
          <w:color w:val="404040"/>
          <w:sz w:val="24"/>
          <w:szCs w:val="24"/>
        </w:rPr>
      </w:pPr>
      <w:hyperlink r:id="rId10" w:history="1">
        <w:r w:rsidR="0076518F" w:rsidRPr="0076518F">
          <w:rPr>
            <w:rFonts w:ascii="Helvetica" w:hAnsi="Helvetica"/>
            <w:color w:val="334C84"/>
            <w:sz w:val="24"/>
            <w:szCs w:val="24"/>
            <w:u w:val="single"/>
          </w:rPr>
          <w:t>Assessment and reporting arrangements (ARA) KS2</w:t>
        </w:r>
      </w:hyperlink>
      <w:r w:rsidR="0076518F" w:rsidRPr="0076518F">
        <w:rPr>
          <w:rFonts w:ascii="Helvetica" w:hAnsi="Helvetica"/>
          <w:color w:val="404040"/>
          <w:sz w:val="24"/>
          <w:szCs w:val="24"/>
        </w:rPr>
        <w:t> – statutory guidance for assessing and reporting the national curriculum at key stage 2 (KS2) in the 2022/2023 academic year.</w:t>
      </w:r>
    </w:p>
    <w:p w14:paraId="28BD45DE" w14:textId="77777777" w:rsidR="0076518F" w:rsidRPr="0076518F" w:rsidRDefault="00BA40CB" w:rsidP="0076518F">
      <w:pPr>
        <w:numPr>
          <w:ilvl w:val="0"/>
          <w:numId w:val="2"/>
        </w:numPr>
        <w:shd w:val="clear" w:color="auto" w:fill="FFFFFF"/>
        <w:spacing w:before="100" w:beforeAutospacing="1" w:after="100" w:afterAutospacing="1"/>
        <w:rPr>
          <w:rFonts w:ascii="Helvetica" w:hAnsi="Helvetica"/>
          <w:color w:val="404040"/>
          <w:sz w:val="24"/>
          <w:szCs w:val="24"/>
        </w:rPr>
      </w:pPr>
      <w:hyperlink r:id="rId11" w:history="1">
        <w:r w:rsidR="0076518F" w:rsidRPr="0076518F">
          <w:rPr>
            <w:rFonts w:ascii="Helvetica" w:hAnsi="Helvetica"/>
            <w:color w:val="16568D"/>
            <w:sz w:val="24"/>
            <w:szCs w:val="24"/>
            <w:u w:val="single"/>
          </w:rPr>
          <w:t>Changes to key stage 2 assessment dates in 2023</w:t>
        </w:r>
      </w:hyperlink>
      <w:r w:rsidR="0076518F" w:rsidRPr="0076518F">
        <w:rPr>
          <w:rFonts w:ascii="Helvetica" w:hAnsi="Helvetica"/>
          <w:color w:val="404040"/>
          <w:sz w:val="24"/>
          <w:szCs w:val="24"/>
        </w:rPr>
        <w:t> – A change to the KS2 test schedule next year will be necessary due to the additional bank holiday in honour of the Coronation of His Majesty King Charles III taking place on Monday 8 May 2023.</w:t>
      </w:r>
    </w:p>
    <w:p w14:paraId="002E2D18" w14:textId="77777777" w:rsidR="0076518F" w:rsidRPr="0076518F" w:rsidRDefault="00BA40CB" w:rsidP="0076518F">
      <w:pPr>
        <w:numPr>
          <w:ilvl w:val="0"/>
          <w:numId w:val="2"/>
        </w:numPr>
        <w:shd w:val="clear" w:color="auto" w:fill="FFFFFF"/>
        <w:spacing w:before="100" w:beforeAutospacing="1" w:after="100" w:afterAutospacing="1"/>
        <w:rPr>
          <w:rFonts w:ascii="Helvetica" w:hAnsi="Helvetica"/>
          <w:color w:val="404040"/>
          <w:sz w:val="24"/>
          <w:szCs w:val="24"/>
        </w:rPr>
      </w:pPr>
      <w:hyperlink r:id="rId12" w:history="1">
        <w:r w:rsidR="0076518F" w:rsidRPr="0076518F">
          <w:rPr>
            <w:rFonts w:ascii="Helvetica" w:hAnsi="Helvetica"/>
            <w:color w:val="16568D"/>
            <w:sz w:val="24"/>
            <w:szCs w:val="24"/>
            <w:u w:val="single"/>
          </w:rPr>
          <w:t>Key stage 2 tests: access arrangements</w:t>
        </w:r>
      </w:hyperlink>
      <w:r w:rsidR="0076518F" w:rsidRPr="0076518F">
        <w:rPr>
          <w:rFonts w:ascii="Helvetica" w:hAnsi="Helvetica"/>
          <w:color w:val="404040"/>
          <w:sz w:val="24"/>
          <w:szCs w:val="24"/>
        </w:rPr>
        <w:t> – guidance for schools about access arrangements available for pupils participating in 2023 key stage 2 national curriculum tests (commonly called SATs).</w:t>
      </w:r>
    </w:p>
    <w:p w14:paraId="0684A439" w14:textId="77777777" w:rsidR="0076518F" w:rsidRPr="0076518F" w:rsidRDefault="00BA40CB" w:rsidP="0076518F">
      <w:pPr>
        <w:numPr>
          <w:ilvl w:val="0"/>
          <w:numId w:val="2"/>
        </w:numPr>
        <w:shd w:val="clear" w:color="auto" w:fill="FFFFFF"/>
        <w:spacing w:before="100" w:beforeAutospacing="1" w:after="100" w:afterAutospacing="1"/>
        <w:rPr>
          <w:rFonts w:ascii="Helvetica" w:hAnsi="Helvetica"/>
          <w:color w:val="404040"/>
          <w:sz w:val="24"/>
          <w:szCs w:val="24"/>
        </w:rPr>
      </w:pPr>
      <w:hyperlink r:id="rId13" w:history="1">
        <w:r w:rsidR="0076518F" w:rsidRPr="0076518F">
          <w:rPr>
            <w:rFonts w:ascii="Helvetica" w:hAnsi="Helvetica"/>
            <w:color w:val="16568D"/>
            <w:sz w:val="24"/>
            <w:szCs w:val="24"/>
            <w:u w:val="single"/>
          </w:rPr>
          <w:t>Key stage 2 tests: varying the test timetable</w:t>
        </w:r>
      </w:hyperlink>
      <w:r w:rsidR="0076518F" w:rsidRPr="0076518F">
        <w:rPr>
          <w:rFonts w:ascii="Helvetica" w:hAnsi="Helvetica"/>
          <w:color w:val="404040"/>
          <w:sz w:val="24"/>
          <w:szCs w:val="24"/>
        </w:rPr>
        <w:t> – information about how headteachers, or someone with delegated authority, can reschedule the key stage 2 tests.</w:t>
      </w:r>
    </w:p>
    <w:p w14:paraId="299CE285" w14:textId="77777777" w:rsidR="0076518F" w:rsidRPr="0076518F" w:rsidRDefault="00BA40CB" w:rsidP="0076518F">
      <w:pPr>
        <w:numPr>
          <w:ilvl w:val="0"/>
          <w:numId w:val="2"/>
        </w:numPr>
        <w:shd w:val="clear" w:color="auto" w:fill="FFFFFF"/>
        <w:spacing w:before="100" w:beforeAutospacing="1" w:after="100" w:afterAutospacing="1"/>
        <w:rPr>
          <w:rFonts w:ascii="Helvetica" w:hAnsi="Helvetica"/>
          <w:color w:val="404040"/>
          <w:sz w:val="24"/>
          <w:szCs w:val="24"/>
        </w:rPr>
      </w:pPr>
      <w:hyperlink r:id="rId14" w:history="1">
        <w:r w:rsidR="0076518F" w:rsidRPr="0076518F">
          <w:rPr>
            <w:rFonts w:ascii="Helvetica" w:hAnsi="Helvetica"/>
            <w:color w:val="16568D"/>
            <w:sz w:val="24"/>
            <w:szCs w:val="24"/>
            <w:u w:val="single"/>
          </w:rPr>
          <w:t>Teacher assessment guidance – administration and moderation of statutory key stage 2 (KS2) teacher assessment (TA) in 2022.</w:t>
        </w:r>
      </w:hyperlink>
    </w:p>
    <w:p w14:paraId="02AAD8EE" w14:textId="77777777" w:rsidR="0076518F" w:rsidRPr="0076518F" w:rsidRDefault="00BA40CB" w:rsidP="0076518F">
      <w:pPr>
        <w:numPr>
          <w:ilvl w:val="0"/>
          <w:numId w:val="2"/>
        </w:numPr>
        <w:shd w:val="clear" w:color="auto" w:fill="FFFFFF"/>
        <w:spacing w:before="100" w:beforeAutospacing="1" w:after="100" w:afterAutospacing="1"/>
        <w:rPr>
          <w:rFonts w:ascii="Helvetica" w:hAnsi="Helvetica"/>
          <w:color w:val="404040"/>
          <w:sz w:val="24"/>
          <w:szCs w:val="24"/>
        </w:rPr>
      </w:pPr>
      <w:hyperlink r:id="rId15" w:history="1">
        <w:r w:rsidR="0076518F" w:rsidRPr="0076518F">
          <w:rPr>
            <w:rFonts w:ascii="Helvetica" w:hAnsi="Helvetica"/>
            <w:color w:val="16568D"/>
            <w:sz w:val="24"/>
            <w:szCs w:val="24"/>
            <w:u w:val="single"/>
          </w:rPr>
          <w:t>Teacher assessment frameworks at the end of key stage 2</w:t>
        </w:r>
      </w:hyperlink>
    </w:p>
    <w:p w14:paraId="6F50D021" w14:textId="77777777" w:rsidR="0076518F" w:rsidRPr="0076518F" w:rsidRDefault="00BA40CB" w:rsidP="0076518F">
      <w:pPr>
        <w:numPr>
          <w:ilvl w:val="0"/>
          <w:numId w:val="2"/>
        </w:numPr>
        <w:shd w:val="clear" w:color="auto" w:fill="FFFFFF"/>
        <w:spacing w:before="100" w:beforeAutospacing="1" w:after="100" w:afterAutospacing="1"/>
        <w:rPr>
          <w:rFonts w:ascii="Helvetica" w:hAnsi="Helvetica"/>
          <w:color w:val="404040"/>
          <w:sz w:val="24"/>
          <w:szCs w:val="24"/>
        </w:rPr>
      </w:pPr>
      <w:hyperlink r:id="rId16" w:history="1">
        <w:r w:rsidR="0076518F" w:rsidRPr="0076518F">
          <w:rPr>
            <w:rFonts w:ascii="Helvetica" w:hAnsi="Helvetica"/>
            <w:color w:val="16568D"/>
            <w:sz w:val="24"/>
            <w:szCs w:val="24"/>
            <w:u w:val="single"/>
          </w:rPr>
          <w:t>Pre-key stage 2 standards</w:t>
        </w:r>
      </w:hyperlink>
      <w:r w:rsidR="0076518F" w:rsidRPr="0076518F">
        <w:rPr>
          <w:rFonts w:ascii="Helvetica" w:hAnsi="Helvetica"/>
          <w:color w:val="404040"/>
          <w:sz w:val="24"/>
          <w:szCs w:val="24"/>
        </w:rPr>
        <w:t>.</w:t>
      </w:r>
    </w:p>
    <w:p w14:paraId="52BB8F2A" w14:textId="00701F5E" w:rsidR="0076518F" w:rsidRDefault="0076518F" w:rsidP="0076518F">
      <w:pPr>
        <w:rPr>
          <w:b/>
          <w:bCs/>
          <w:u w:val="single"/>
        </w:rPr>
      </w:pPr>
    </w:p>
    <w:p w14:paraId="68701C35" w14:textId="2FF70CE6" w:rsidR="0076518F" w:rsidRDefault="0076518F" w:rsidP="0076518F">
      <w:pPr>
        <w:rPr>
          <w:b/>
          <w:bCs/>
          <w:u w:val="single"/>
        </w:rPr>
      </w:pPr>
    </w:p>
    <w:p w14:paraId="50F4F72A" w14:textId="5C043D7D" w:rsidR="0076518F" w:rsidRDefault="23F15A70" w:rsidP="5724D120">
      <w:pPr>
        <w:spacing w:beforeAutospacing="1" w:afterAutospacing="1"/>
        <w:rPr>
          <w:rFonts w:eastAsia="Arial" w:cs="Arial"/>
          <w:shd w:val="clear" w:color="auto" w:fill="FFFFFF"/>
        </w:rPr>
      </w:pPr>
      <w:r w:rsidRPr="5724D120">
        <w:rPr>
          <w:rFonts w:ascii="Helvetica" w:eastAsia="Helvetica" w:hAnsi="Helvetica" w:cs="Helvetica"/>
          <w:color w:val="000000" w:themeColor="text1"/>
          <w:sz w:val="24"/>
          <w:szCs w:val="24"/>
        </w:rPr>
        <w:t>The following KS2 guidance links are for documents not updated yet by the DfE (at point of publication). The links will be where t</w:t>
      </w:r>
      <w:r w:rsidRPr="5724D120">
        <w:rPr>
          <w:rFonts w:ascii="Helvetica" w:eastAsia="Helvetica" w:hAnsi="Helvetica" w:cs="Helvetica"/>
          <w:color w:val="404040" w:themeColor="text1" w:themeTint="BF"/>
          <w:sz w:val="24"/>
          <w:szCs w:val="24"/>
        </w:rPr>
        <w:t>he updated materials appear</w:t>
      </w:r>
      <w:r w:rsidRPr="5724D120">
        <w:rPr>
          <w:rFonts w:ascii="Helvetica" w:eastAsia="Helvetica" w:hAnsi="Helvetica" w:cs="Helvetica"/>
          <w:color w:val="000000" w:themeColor="text1"/>
          <w:sz w:val="24"/>
          <w:szCs w:val="24"/>
        </w:rPr>
        <w:t xml:space="preserve"> when published.</w:t>
      </w:r>
    </w:p>
    <w:p w14:paraId="08AD9735" w14:textId="77777777" w:rsidR="0076518F" w:rsidRPr="0076518F" w:rsidRDefault="00BA40CB" w:rsidP="0076518F">
      <w:pPr>
        <w:numPr>
          <w:ilvl w:val="0"/>
          <w:numId w:val="1"/>
        </w:numPr>
        <w:shd w:val="clear" w:color="auto" w:fill="FFFFFF"/>
        <w:spacing w:before="100" w:beforeAutospacing="1" w:after="100" w:afterAutospacing="1"/>
        <w:rPr>
          <w:rFonts w:ascii="Helvetica" w:hAnsi="Helvetica"/>
          <w:color w:val="404040"/>
          <w:sz w:val="24"/>
          <w:szCs w:val="24"/>
        </w:rPr>
      </w:pPr>
      <w:hyperlink r:id="rId17" w:history="1">
        <w:r w:rsidR="0076518F" w:rsidRPr="0076518F">
          <w:rPr>
            <w:rFonts w:ascii="Helvetica" w:hAnsi="Helvetica"/>
            <w:color w:val="16568D"/>
            <w:sz w:val="24"/>
            <w:szCs w:val="24"/>
            <w:u w:val="single"/>
          </w:rPr>
          <w:t xml:space="preserve">Notes for readers in the English grammar, </w:t>
        </w:r>
        <w:proofErr w:type="gramStart"/>
        <w:r w:rsidR="0076518F" w:rsidRPr="0076518F">
          <w:rPr>
            <w:rFonts w:ascii="Helvetica" w:hAnsi="Helvetica"/>
            <w:color w:val="16568D"/>
            <w:sz w:val="24"/>
            <w:szCs w:val="24"/>
            <w:u w:val="single"/>
          </w:rPr>
          <w:t>punctuation</w:t>
        </w:r>
        <w:proofErr w:type="gramEnd"/>
        <w:r w:rsidR="0076518F" w:rsidRPr="0076518F">
          <w:rPr>
            <w:rFonts w:ascii="Helvetica" w:hAnsi="Helvetica"/>
            <w:color w:val="16568D"/>
            <w:sz w:val="24"/>
            <w:szCs w:val="24"/>
            <w:u w:val="single"/>
          </w:rPr>
          <w:t xml:space="preserve"> and spelling tests</w:t>
        </w:r>
      </w:hyperlink>
      <w:r w:rsidR="0076518F" w:rsidRPr="0076518F">
        <w:rPr>
          <w:rFonts w:ascii="Helvetica" w:hAnsi="Helvetica"/>
          <w:color w:val="404040"/>
          <w:sz w:val="24"/>
          <w:szCs w:val="24"/>
        </w:rPr>
        <w:t> – how to read out particular types of questions in the 2022 key stage 1 and key stage 2 English grammar, punctuation and spelling tests.</w:t>
      </w:r>
    </w:p>
    <w:p w14:paraId="068E89D9" w14:textId="77777777" w:rsidR="0076518F" w:rsidRPr="0076518F" w:rsidRDefault="00BA40CB" w:rsidP="0076518F">
      <w:pPr>
        <w:numPr>
          <w:ilvl w:val="0"/>
          <w:numId w:val="1"/>
        </w:numPr>
        <w:shd w:val="clear" w:color="auto" w:fill="FFFFFF"/>
        <w:spacing w:before="100" w:beforeAutospacing="1" w:after="100" w:afterAutospacing="1"/>
        <w:rPr>
          <w:rFonts w:ascii="Helvetica" w:hAnsi="Helvetica"/>
          <w:color w:val="404040"/>
          <w:sz w:val="24"/>
          <w:szCs w:val="24"/>
        </w:rPr>
      </w:pPr>
      <w:hyperlink r:id="rId18" w:anchor="full-publication-update-history" w:history="1">
        <w:r w:rsidR="0076518F" w:rsidRPr="0076518F">
          <w:rPr>
            <w:rFonts w:ascii="Helvetica" w:hAnsi="Helvetica"/>
            <w:color w:val="16568D"/>
            <w:sz w:val="24"/>
            <w:szCs w:val="24"/>
            <w:u w:val="single"/>
          </w:rPr>
          <w:t>Key stage 2: guide to registering pupils for the tests</w:t>
        </w:r>
      </w:hyperlink>
      <w:r w:rsidR="0076518F" w:rsidRPr="0076518F">
        <w:rPr>
          <w:rFonts w:ascii="Helvetica" w:hAnsi="Helvetica"/>
          <w:color w:val="404040"/>
          <w:sz w:val="24"/>
          <w:szCs w:val="24"/>
        </w:rPr>
        <w:t> – information for primary schools on how to submit details of pupils who are eligible for key stage 2 (KS2) national curriculum tests (commonly called SATs) in 2022.</w:t>
      </w:r>
    </w:p>
    <w:p w14:paraId="254B0926" w14:textId="77777777" w:rsidR="0076518F" w:rsidRPr="0076518F" w:rsidRDefault="00BA40CB" w:rsidP="0076518F">
      <w:pPr>
        <w:numPr>
          <w:ilvl w:val="0"/>
          <w:numId w:val="1"/>
        </w:numPr>
        <w:shd w:val="clear" w:color="auto" w:fill="FFFFFF"/>
        <w:spacing w:before="100" w:beforeAutospacing="1" w:after="100" w:afterAutospacing="1"/>
        <w:rPr>
          <w:rFonts w:ascii="Helvetica" w:hAnsi="Helvetica"/>
          <w:color w:val="404040"/>
          <w:sz w:val="24"/>
          <w:szCs w:val="24"/>
        </w:rPr>
      </w:pPr>
      <w:hyperlink r:id="rId19" w:history="1">
        <w:r w:rsidR="0076518F" w:rsidRPr="0076518F">
          <w:rPr>
            <w:rFonts w:ascii="Helvetica" w:hAnsi="Helvetica"/>
            <w:color w:val="16568D"/>
            <w:sz w:val="24"/>
            <w:szCs w:val="24"/>
            <w:u w:val="single"/>
          </w:rPr>
          <w:t>Key stage 2 tests: test administration guidance</w:t>
        </w:r>
      </w:hyperlink>
      <w:r w:rsidR="0076518F" w:rsidRPr="0076518F">
        <w:rPr>
          <w:rFonts w:ascii="Helvetica" w:hAnsi="Helvetica"/>
          <w:color w:val="404040"/>
          <w:sz w:val="24"/>
          <w:szCs w:val="24"/>
        </w:rPr>
        <w:t> – guidance for headteachers, teachers and teaching assistants about administering the 2022 key stage 2 national curriculum tests.</w:t>
      </w:r>
    </w:p>
    <w:p w14:paraId="4AAABCF0" w14:textId="77777777" w:rsidR="0076518F" w:rsidRPr="0076518F" w:rsidRDefault="00BA40CB" w:rsidP="0076518F">
      <w:pPr>
        <w:numPr>
          <w:ilvl w:val="0"/>
          <w:numId w:val="1"/>
        </w:numPr>
        <w:shd w:val="clear" w:color="auto" w:fill="FFFFFF"/>
        <w:spacing w:before="100" w:beforeAutospacing="1" w:after="100" w:afterAutospacing="1"/>
        <w:rPr>
          <w:rFonts w:ascii="Helvetica" w:hAnsi="Helvetica"/>
          <w:color w:val="404040"/>
          <w:sz w:val="24"/>
          <w:szCs w:val="24"/>
        </w:rPr>
      </w:pPr>
      <w:hyperlink r:id="rId20" w:history="1">
        <w:r w:rsidR="0076518F" w:rsidRPr="0076518F">
          <w:rPr>
            <w:rFonts w:ascii="Helvetica" w:hAnsi="Helvetica"/>
            <w:color w:val="16568D"/>
            <w:sz w:val="24"/>
            <w:szCs w:val="24"/>
            <w:u w:val="single"/>
          </w:rPr>
          <w:t>Key stage 2 tests: modified test administration guidance</w:t>
        </w:r>
      </w:hyperlink>
      <w:r w:rsidR="0076518F" w:rsidRPr="0076518F">
        <w:rPr>
          <w:rFonts w:ascii="Helvetica" w:hAnsi="Helvetica"/>
          <w:color w:val="404040"/>
          <w:sz w:val="24"/>
          <w:szCs w:val="24"/>
        </w:rPr>
        <w:t> – guidance for administering the 2022 key stage 2 national curriculum tests to pupils with hearing or visual impairments.</w:t>
      </w:r>
    </w:p>
    <w:p w14:paraId="131F1DA1" w14:textId="77777777" w:rsidR="0076518F" w:rsidRPr="0076518F" w:rsidRDefault="00BA40CB" w:rsidP="0076518F">
      <w:pPr>
        <w:numPr>
          <w:ilvl w:val="0"/>
          <w:numId w:val="1"/>
        </w:numPr>
        <w:shd w:val="clear" w:color="auto" w:fill="FFFFFF"/>
        <w:spacing w:before="100" w:beforeAutospacing="1" w:after="100" w:afterAutospacing="1"/>
        <w:rPr>
          <w:rFonts w:ascii="Helvetica" w:hAnsi="Helvetica"/>
          <w:color w:val="404040"/>
          <w:sz w:val="24"/>
          <w:szCs w:val="24"/>
        </w:rPr>
      </w:pPr>
      <w:hyperlink r:id="rId21" w:history="1">
        <w:r w:rsidR="0076518F" w:rsidRPr="0076518F">
          <w:rPr>
            <w:rFonts w:ascii="Helvetica" w:hAnsi="Helvetica"/>
            <w:color w:val="16568D"/>
            <w:sz w:val="24"/>
            <w:szCs w:val="24"/>
            <w:u w:val="single"/>
          </w:rPr>
          <w:t>How to keep key stage 1 and key stage 2 national curriculum tests and phonics screening check materials secure</w:t>
        </w:r>
      </w:hyperlink>
      <w:r w:rsidR="0076518F" w:rsidRPr="0076518F">
        <w:rPr>
          <w:rFonts w:ascii="Helvetica" w:hAnsi="Helvetica"/>
          <w:color w:val="404040"/>
          <w:sz w:val="24"/>
          <w:szCs w:val="24"/>
        </w:rPr>
        <w:t> – information about keeping KS1 and KS2 tests and phonics screening check materials secure.</w:t>
      </w:r>
    </w:p>
    <w:p w14:paraId="2BC0662F" w14:textId="77777777" w:rsidR="0076518F" w:rsidRPr="0076518F" w:rsidRDefault="00BA40CB" w:rsidP="0076518F">
      <w:pPr>
        <w:numPr>
          <w:ilvl w:val="0"/>
          <w:numId w:val="1"/>
        </w:numPr>
        <w:shd w:val="clear" w:color="auto" w:fill="FFFFFF"/>
        <w:spacing w:before="100" w:beforeAutospacing="1" w:after="100" w:afterAutospacing="1"/>
        <w:rPr>
          <w:rFonts w:ascii="Helvetica" w:hAnsi="Helvetica"/>
          <w:color w:val="404040"/>
          <w:sz w:val="24"/>
          <w:szCs w:val="24"/>
        </w:rPr>
      </w:pPr>
      <w:hyperlink r:id="rId22" w:history="1">
        <w:r w:rsidR="0076518F" w:rsidRPr="0076518F">
          <w:rPr>
            <w:rFonts w:ascii="Helvetica" w:hAnsi="Helvetica"/>
            <w:color w:val="16568D"/>
            <w:sz w:val="24"/>
            <w:szCs w:val="24"/>
            <w:u w:val="single"/>
          </w:rPr>
          <w:t>Key stage 2 tests: returning test scripts</w:t>
        </w:r>
      </w:hyperlink>
      <w:r w:rsidR="0076518F" w:rsidRPr="0076518F">
        <w:rPr>
          <w:rFonts w:ascii="Helvetica" w:hAnsi="Helvetica"/>
          <w:color w:val="404040"/>
          <w:sz w:val="24"/>
          <w:szCs w:val="24"/>
        </w:rPr>
        <w:t> – guidance for completing attendance registers and returning key stage 2 (KS2) test scripts for marking.</w:t>
      </w:r>
    </w:p>
    <w:p w14:paraId="0F1CD180" w14:textId="77777777" w:rsidR="0076518F" w:rsidRPr="0076518F" w:rsidRDefault="00BA40CB" w:rsidP="0076518F">
      <w:pPr>
        <w:numPr>
          <w:ilvl w:val="0"/>
          <w:numId w:val="1"/>
        </w:numPr>
        <w:shd w:val="clear" w:color="auto" w:fill="FFFFFF"/>
        <w:spacing w:before="100" w:beforeAutospacing="1" w:after="100" w:afterAutospacing="1"/>
        <w:rPr>
          <w:rFonts w:ascii="Helvetica" w:hAnsi="Helvetica"/>
          <w:color w:val="404040"/>
          <w:sz w:val="24"/>
          <w:szCs w:val="24"/>
        </w:rPr>
      </w:pPr>
      <w:hyperlink r:id="rId23" w:history="1">
        <w:r w:rsidR="0076518F" w:rsidRPr="0076518F">
          <w:rPr>
            <w:rFonts w:ascii="Helvetica" w:hAnsi="Helvetica"/>
            <w:color w:val="16568D"/>
            <w:sz w:val="24"/>
            <w:szCs w:val="24"/>
            <w:u w:val="single"/>
          </w:rPr>
          <w:t>Key stage 2 tests: special consideration guidance</w:t>
        </w:r>
      </w:hyperlink>
      <w:r w:rsidR="0076518F" w:rsidRPr="0076518F">
        <w:rPr>
          <w:rFonts w:ascii="Helvetica" w:hAnsi="Helvetica"/>
          <w:color w:val="404040"/>
          <w:sz w:val="24"/>
          <w:szCs w:val="24"/>
        </w:rPr>
        <w:t>.</w:t>
      </w:r>
    </w:p>
    <w:p w14:paraId="7E8CB5B9" w14:textId="77777777" w:rsidR="0076518F" w:rsidRPr="0076518F" w:rsidRDefault="0076518F" w:rsidP="0076518F">
      <w:pPr>
        <w:rPr>
          <w:b/>
          <w:bCs/>
          <w:u w:val="single"/>
        </w:rPr>
      </w:pPr>
    </w:p>
    <w:sectPr w:rsidR="0076518F" w:rsidRPr="0076518F" w:rsidSect="0076518F">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8119" w14:textId="77777777" w:rsidR="00D44812" w:rsidRDefault="00D44812" w:rsidP="00D44812">
      <w:r>
        <w:separator/>
      </w:r>
    </w:p>
  </w:endnote>
  <w:endnote w:type="continuationSeparator" w:id="0">
    <w:p w14:paraId="1FF9C09F" w14:textId="77777777" w:rsidR="00D44812" w:rsidRDefault="00D44812" w:rsidP="00D4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9C86" w14:textId="77777777" w:rsidR="00D44812" w:rsidRDefault="00D44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AE75" w14:textId="77777777" w:rsidR="00D44812" w:rsidRDefault="00D44812" w:rsidP="00D44812">
    <w:pPr>
      <w:pStyle w:val="Foote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D44812" w14:paraId="5F0619EF" w14:textId="77777777" w:rsidTr="00592F7F">
      <w:tc>
        <w:tcPr>
          <w:tcW w:w="5316" w:type="dxa"/>
          <w:vAlign w:val="center"/>
        </w:tcPr>
        <w:p w14:paraId="35EC761A" w14:textId="77777777" w:rsidR="00D44812" w:rsidRPr="00F930AA" w:rsidRDefault="00BA40CB" w:rsidP="00D44812">
          <w:pPr>
            <w:pStyle w:val="Footer"/>
            <w:rPr>
              <w:color w:val="FF0000"/>
            </w:rPr>
          </w:pPr>
          <w:hyperlink r:id="rId1" w:history="1">
            <w:r w:rsidR="00D44812">
              <w:rPr>
                <w:rStyle w:val="Hyperlink"/>
                <w:rFonts w:cs="Arial"/>
                <w:szCs w:val="20"/>
              </w:rPr>
              <w:t>devon.cc/</w:t>
            </w:r>
            <w:proofErr w:type="spellStart"/>
            <w:r w:rsidR="00D44812">
              <w:rPr>
                <w:rStyle w:val="Hyperlink"/>
                <w:rFonts w:cs="Arial"/>
                <w:szCs w:val="20"/>
              </w:rPr>
              <w:t>english</w:t>
            </w:r>
            <w:proofErr w:type="spellEnd"/>
          </w:hyperlink>
        </w:p>
      </w:tc>
      <w:tc>
        <w:tcPr>
          <w:tcW w:w="5316" w:type="dxa"/>
          <w:vAlign w:val="center"/>
        </w:tcPr>
        <w:p w14:paraId="4B7B94BE" w14:textId="77777777" w:rsidR="00D44812" w:rsidRDefault="00D44812" w:rsidP="00D44812">
          <w:pPr>
            <w:pStyle w:val="Footer"/>
            <w:jc w:val="right"/>
          </w:pPr>
          <w:r>
            <w:rPr>
              <w:noProof/>
            </w:rPr>
            <w:drawing>
              <wp:inline distT="0" distB="0" distL="0" distR="0" wp14:anchorId="79A79EE8" wp14:editId="75235DEE">
                <wp:extent cx="2276190" cy="447619"/>
                <wp:effectExtent l="0" t="0" r="0" b="0"/>
                <wp:docPr id="2" name="Picture 2" descr="copyright Devon County Council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right Devon County Council and logo"/>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tc>
    </w:tr>
  </w:tbl>
  <w:p w14:paraId="62E9C4CC" w14:textId="77777777" w:rsidR="00D44812" w:rsidRPr="00D44812" w:rsidRDefault="00D44812" w:rsidP="00D44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FEC2" w14:textId="77777777" w:rsidR="00D44812" w:rsidRDefault="00D44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6FAB" w14:textId="77777777" w:rsidR="00D44812" w:rsidRDefault="00D44812" w:rsidP="00D44812">
      <w:r>
        <w:separator/>
      </w:r>
    </w:p>
  </w:footnote>
  <w:footnote w:type="continuationSeparator" w:id="0">
    <w:p w14:paraId="1C074C97" w14:textId="77777777" w:rsidR="00D44812" w:rsidRDefault="00D44812" w:rsidP="00D4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9FBA" w14:textId="77777777" w:rsidR="00D44812" w:rsidRDefault="00D4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043B" w14:textId="654008C0" w:rsidR="00D44812" w:rsidRPr="00D44812" w:rsidRDefault="00D44812">
    <w:pPr>
      <w:pStyle w:val="Header"/>
      <w:rPr>
        <w:b/>
      </w:rPr>
    </w:pPr>
    <w:r>
      <w:rPr>
        <w:noProof/>
      </w:rPr>
      <w:drawing>
        <wp:anchor distT="0" distB="0" distL="114300" distR="114300" simplePos="0" relativeHeight="251659264" behindDoc="0" locked="0" layoutInCell="1" allowOverlap="1" wp14:anchorId="7F548A54" wp14:editId="68D771DD">
          <wp:simplePos x="0" y="0"/>
          <wp:positionH relativeFrom="margin">
            <wp:posOffset>6103620</wp:posOffset>
          </wp:positionH>
          <wp:positionV relativeFrom="paragraph">
            <wp:posOffset>-154486</wp:posOffset>
          </wp:positionV>
          <wp:extent cx="689321" cy="690521"/>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9321" cy="690521"/>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02DC48" wp14:editId="08B9FCDB">
          <wp:extent cx="1001486" cy="503518"/>
          <wp:effectExtent l="0" t="0" r="8255" b="0"/>
          <wp:docPr id="1" name="Picture 1" descr="Devon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von County Council logo"/>
                  <pic:cNvPicPr/>
                </pic:nvPicPr>
                <pic:blipFill>
                  <a:blip r:embed="rId2"/>
                  <a:stretch>
                    <a:fillRect/>
                  </a:stretch>
                </pic:blipFill>
                <pic:spPr>
                  <a:xfrm>
                    <a:off x="0" y="0"/>
                    <a:ext cx="1014117" cy="509869"/>
                  </a:xfrm>
                  <a:prstGeom prst="rect">
                    <a:avLst/>
                  </a:prstGeom>
                </pic:spPr>
              </pic:pic>
            </a:graphicData>
          </a:graphic>
        </wp:inline>
      </w:drawing>
    </w:r>
  </w:p>
  <w:p w14:paraId="1E487BB4" w14:textId="77777777" w:rsidR="00D44812" w:rsidRDefault="00D44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90E" w14:textId="77777777" w:rsidR="00D44812" w:rsidRDefault="00D44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E6F22"/>
    <w:multiLevelType w:val="multilevel"/>
    <w:tmpl w:val="68A6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DC794B"/>
    <w:multiLevelType w:val="multilevel"/>
    <w:tmpl w:val="0214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321963">
    <w:abstractNumId w:val="1"/>
  </w:num>
  <w:num w:numId="2" w16cid:durableId="96943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8F"/>
    <w:rsid w:val="000F6B74"/>
    <w:rsid w:val="0076518F"/>
    <w:rsid w:val="00A93082"/>
    <w:rsid w:val="00B540AE"/>
    <w:rsid w:val="00BA40CB"/>
    <w:rsid w:val="00C8661A"/>
    <w:rsid w:val="00D44812"/>
    <w:rsid w:val="00DF00B8"/>
    <w:rsid w:val="23F15A70"/>
    <w:rsid w:val="5724D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941AE"/>
  <w15:chartTrackingRefBased/>
  <w15:docId w15:val="{20A6066B-189A-46FA-A302-7AF3EF33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518F"/>
    <w:rPr>
      <w:color w:val="0000FF"/>
      <w:u w:val="single"/>
    </w:rPr>
  </w:style>
  <w:style w:type="paragraph" w:styleId="Header">
    <w:name w:val="header"/>
    <w:basedOn w:val="Normal"/>
    <w:link w:val="HeaderChar"/>
    <w:uiPriority w:val="99"/>
    <w:unhideWhenUsed/>
    <w:rsid w:val="00D44812"/>
    <w:pPr>
      <w:tabs>
        <w:tab w:val="center" w:pos="4513"/>
        <w:tab w:val="right" w:pos="9026"/>
      </w:tabs>
    </w:pPr>
  </w:style>
  <w:style w:type="character" w:customStyle="1" w:styleId="HeaderChar">
    <w:name w:val="Header Char"/>
    <w:basedOn w:val="DefaultParagraphFont"/>
    <w:link w:val="Header"/>
    <w:uiPriority w:val="99"/>
    <w:rsid w:val="00D44812"/>
    <w:rPr>
      <w:rFonts w:ascii="Arial" w:hAnsi="Arial"/>
    </w:rPr>
  </w:style>
  <w:style w:type="paragraph" w:styleId="Footer">
    <w:name w:val="footer"/>
    <w:basedOn w:val="Normal"/>
    <w:link w:val="FooterChar"/>
    <w:uiPriority w:val="99"/>
    <w:unhideWhenUsed/>
    <w:rsid w:val="00D44812"/>
    <w:pPr>
      <w:tabs>
        <w:tab w:val="center" w:pos="4513"/>
        <w:tab w:val="right" w:pos="9026"/>
      </w:tabs>
    </w:pPr>
  </w:style>
  <w:style w:type="character" w:customStyle="1" w:styleId="FooterChar">
    <w:name w:val="Footer Char"/>
    <w:basedOn w:val="DefaultParagraphFont"/>
    <w:link w:val="Footer"/>
    <w:uiPriority w:val="99"/>
    <w:rsid w:val="00D44812"/>
    <w:rPr>
      <w:rFonts w:ascii="Arial" w:hAnsi="Arial"/>
    </w:rPr>
  </w:style>
  <w:style w:type="table" w:styleId="TableGrid">
    <w:name w:val="Table Grid"/>
    <w:basedOn w:val="TableNormal"/>
    <w:uiPriority w:val="59"/>
    <w:rsid w:val="00D44812"/>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4093">
      <w:bodyDiv w:val="1"/>
      <w:marLeft w:val="0"/>
      <w:marRight w:val="0"/>
      <w:marTop w:val="0"/>
      <w:marBottom w:val="0"/>
      <w:divBdr>
        <w:top w:val="none" w:sz="0" w:space="0" w:color="auto"/>
        <w:left w:val="none" w:sz="0" w:space="0" w:color="auto"/>
        <w:bottom w:val="none" w:sz="0" w:space="0" w:color="auto"/>
        <w:right w:val="none" w:sz="0" w:space="0" w:color="auto"/>
      </w:divBdr>
    </w:div>
    <w:div w:id="1252739508">
      <w:bodyDiv w:val="1"/>
      <w:marLeft w:val="0"/>
      <w:marRight w:val="0"/>
      <w:marTop w:val="0"/>
      <w:marBottom w:val="0"/>
      <w:divBdr>
        <w:top w:val="none" w:sz="0" w:space="0" w:color="auto"/>
        <w:left w:val="none" w:sz="0" w:space="0" w:color="auto"/>
        <w:bottom w:val="none" w:sz="0" w:space="0" w:color="auto"/>
        <w:right w:val="none" w:sz="0" w:space="0" w:color="auto"/>
      </w:divBdr>
    </w:div>
    <w:div w:id="153696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key-stage-2-tests-varying-the-test-timetable?utm_medium=email&amp;utm_campaign=govuk-notifications&amp;utm_source=b3471420-6a34-4cb4-b9ea-bfe1ec8f367e&amp;utm_content=immediately" TargetMode="External"/><Relationship Id="rId18" Type="http://schemas.openxmlformats.org/officeDocument/2006/relationships/hyperlink" Target="https://www.gov.uk/guidance/key-stage-2-tests-guide-to-registering-pupils-for-the-tests?utm_medium=email&amp;utm_campaign=govuk-notifications-topic&amp;utm_source=56a8a1c0-31b9-4d32-878a-44242a2fc5fb&amp;utm_content=immediatel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key-stage-1-and-2-tests-and-phonics-screening-check-security-advice?utm_medium=email&amp;utm_campaign=govuk-notifications-topic&amp;utm_source=84ff10d7-08da-49d3-931d-2f1124cc95f9&amp;utm_content=immediately" TargetMode="External"/><Relationship Id="rId7" Type="http://schemas.openxmlformats.org/officeDocument/2006/relationships/webSettings" Target="webSettings.xml"/><Relationship Id="rId12" Type="http://schemas.openxmlformats.org/officeDocument/2006/relationships/hyperlink" Target="https://www.gov.uk/government/publications/key-stage-2-tests-access-arrangements?utm_medium=email&amp;utm_campaign=govuk-notifications&amp;utm_source=e3787d13-d31c-46d2-b244-640f1d05e404&amp;utm_content=immediately" TargetMode="External"/><Relationship Id="rId17" Type="http://schemas.openxmlformats.org/officeDocument/2006/relationships/hyperlink" Target="https://www.gov.uk/government/publications/notes-for-readers-in-the-english-grammar-punctuation-and-spelling-test-short-answer-questions?utm_medium=email&amp;utm_campaign=govuk-notifications-topic&amp;utm_source=6acce998-4a9c-4b88-ae48-3b99ee1435f3&amp;utm_content=immediatel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pre-key-stage-2-standards" TargetMode="External"/><Relationship Id="rId20" Type="http://schemas.openxmlformats.org/officeDocument/2006/relationships/hyperlink" Target="https://www.gov.uk/government/publications/key-stage-2-tests-modified-test-administration-guidance-mtag?utm_medium=email&amp;utm_campaign=govuk-notifications-topic&amp;utm_source=f7cc625d-24c6-4383-b8df-f253c8aabeaa&amp;utm_content=immediatel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changes-to-key-stage-2-assessment-dates-in-2023?utm_medium=email&amp;utm_campaign=govuk-notifications-topic&amp;utm_source=df1cb6c0-a4b4-477a-b267-d2c6e0c7b2ab&amp;utm_content=immediately"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government/publications/teacher-assessment-frameworks-at-the-end-of-key-stage-2?utm_medium=email&amp;utm_campaign=govuk-notifications&amp;utm_source=f2c24ba7-3b82-421d-b78b-60ffe33bee49&amp;utm_content=immediately" TargetMode="External"/><Relationship Id="rId23" Type="http://schemas.openxmlformats.org/officeDocument/2006/relationships/hyperlink" Target="https://www.gov.uk/government/publications/key-stage-2-tests-special-consideration-guidance/key-stage-2-tests-special-consideration-guidance" TargetMode="External"/><Relationship Id="rId28" Type="http://schemas.openxmlformats.org/officeDocument/2006/relationships/header" Target="header3.xml"/><Relationship Id="rId10" Type="http://schemas.openxmlformats.org/officeDocument/2006/relationships/hyperlink" Target="https://www.gov.uk/government/publications/2023-key-stage-2-assessment-and-reporting-arrangements-ara?utm_medium=email&amp;utm_campaign=govuk-notifications-topic&amp;utm_source=8467d599-4b85-4393-92a7-b2892f611d7f&amp;utm_content=immediately" TargetMode="External"/><Relationship Id="rId19" Type="http://schemas.openxmlformats.org/officeDocument/2006/relationships/hyperlink" Target="https://www.gov.uk/government/publications/key-stage-2-tests-test-administration-guidance-tag?utm_medium=email&amp;utm_campaign=govuk-notifications-topic&amp;utm_source=5cc5352d-66f7-4766-bf47-2681e888b63d&amp;utm_content=immediatel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y-stage-2-teacher-assessment-guidance?utm_medium=email&amp;utm_campaign=govuk-notifications&amp;utm_source=88820b6f-8f91-4f3c-b117-d8983264e188&amp;utm_content=immediately" TargetMode="External"/><Relationship Id="rId22" Type="http://schemas.openxmlformats.org/officeDocument/2006/relationships/hyperlink" Target="https://www.gov.uk/government/publications/key-stage-2-tests-returning-test-scripts?utm_medium=email&amp;utm_campaign=govuk-notifications-topic&amp;utm_source=8356e460-2909-4dcc-9c41-df21d94c0b9b&amp;utm_content=immediately"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devon.gov.uk/support-schools-settings/school-effectiveness/teaching-and-learning/curriculum/englis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768DAB3517BE4588B678FAA637A3AC" ma:contentTypeVersion="2" ma:contentTypeDescription="Create a new document." ma:contentTypeScope="" ma:versionID="1fef44df641e2a9afa02b93678ea90b5">
  <xsd:schema xmlns:xsd="http://www.w3.org/2001/XMLSchema" xmlns:xs="http://www.w3.org/2001/XMLSchema" xmlns:p="http://schemas.microsoft.com/office/2006/metadata/properties" xmlns:ns2="35973637-4dfc-4bfe-a19e-8b231390e213" targetNamespace="http://schemas.microsoft.com/office/2006/metadata/properties" ma:root="true" ma:fieldsID="5f8a35efcbed01363aa2d22d4d5d1858" ns2:_="">
    <xsd:import namespace="35973637-4dfc-4bfe-a19e-8b231390e2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73637-4dfc-4bfe-a19e-8b23139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21F25-291A-4689-9435-5861A9271262}">
  <ds:schemaRefs>
    <ds:schemaRef ds:uri="http://schemas.microsoft.com/sharepoint/v3/contenttype/forms"/>
  </ds:schemaRefs>
</ds:datastoreItem>
</file>

<file path=customXml/itemProps2.xml><?xml version="1.0" encoding="utf-8"?>
<ds:datastoreItem xmlns:ds="http://schemas.openxmlformats.org/officeDocument/2006/customXml" ds:itemID="{768A8EE2-8960-4533-BE61-C8157103B9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161C3F-039A-457E-99F2-2195C6C84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73637-4dfc-4bfe-a19e-8b231390e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5140</Characters>
  <Application>Microsoft Office Word</Application>
  <DocSecurity>0</DocSecurity>
  <Lines>42</Lines>
  <Paragraphs>11</Paragraphs>
  <ScaleCrop>false</ScaleCrop>
  <Company>Devon County Council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Dymond</dc:creator>
  <cp:keywords/>
  <dc:description/>
  <cp:lastModifiedBy>Sally Watts</cp:lastModifiedBy>
  <cp:revision>5</cp:revision>
  <dcterms:created xsi:type="dcterms:W3CDTF">2023-01-04T14:44:00Z</dcterms:created>
  <dcterms:modified xsi:type="dcterms:W3CDTF">2023-02-23T14:25:00Z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0x01010014768DAB3517BE4588B678FAA637A3AC</vt:lpwstr>
  </property>
</Properties>
</file>